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D80061" w14:textId="77777777" w:rsidR="006A6043" w:rsidRPr="003501E3" w:rsidRDefault="00095EC5" w:rsidP="006A6043">
      <w:pPr>
        <w:pStyle w:val="Title"/>
        <w:rPr>
          <w:rFonts w:ascii="Trebuchet MS" w:hAnsi="Trebuchet MS"/>
        </w:rPr>
      </w:pPr>
      <w:r w:rsidRPr="003501E3">
        <w:rPr>
          <w:rFonts w:ascii="Trebuchet MS" w:hAnsi="Trebuchet MS"/>
          <w:szCs w:val="22"/>
        </w:rPr>
        <w:t>The benefits of political organisation</w:t>
      </w:r>
      <w:r w:rsidR="003501E3" w:rsidRPr="003501E3">
        <w:rPr>
          <w:rStyle w:val="FootnoteReference"/>
          <w:rFonts w:ascii="Trebuchet MS" w:hAnsi="Trebuchet MS"/>
          <w:szCs w:val="22"/>
        </w:rPr>
        <w:footnoteReference w:id="1"/>
      </w:r>
    </w:p>
    <w:p w14:paraId="7A937009" w14:textId="77777777" w:rsidR="006A6043" w:rsidRPr="003501E3" w:rsidRDefault="00095EC5" w:rsidP="006A6043">
      <w:pPr>
        <w:pStyle w:val="Text"/>
        <w:rPr>
          <w:rFonts w:ascii="Trebuchet MS" w:hAnsi="Trebuchet MS"/>
        </w:rPr>
      </w:pPr>
    </w:p>
    <w:p w14:paraId="053E1191" w14:textId="77777777" w:rsidR="006A6043" w:rsidRPr="003501E3" w:rsidRDefault="00095EC5" w:rsidP="006A6043">
      <w:pPr>
        <w:pStyle w:val="Text"/>
        <w:rPr>
          <w:rFonts w:ascii="Trebuchet MS" w:hAnsi="Trebuchet MS"/>
        </w:rPr>
      </w:pPr>
    </w:p>
    <w:p w14:paraId="3934AABD" w14:textId="77777777" w:rsidR="006A6043" w:rsidRPr="003501E3" w:rsidRDefault="00095EC5" w:rsidP="006A6043">
      <w:pPr>
        <w:pStyle w:val="Heading1"/>
        <w:rPr>
          <w:rFonts w:ascii="Trebuchet MS" w:hAnsi="Trebuchet MS"/>
        </w:rPr>
      </w:pPr>
      <w:r w:rsidRPr="003501E3">
        <w:rPr>
          <w:rFonts w:ascii="Trebuchet MS" w:hAnsi="Trebuchet MS"/>
        </w:rPr>
        <w:t>Hume on the benefits of society</w:t>
      </w:r>
    </w:p>
    <w:p w14:paraId="3486DDF1" w14:textId="77777777" w:rsidR="006A6043" w:rsidRPr="003501E3" w:rsidRDefault="00095EC5" w:rsidP="006A6043">
      <w:pPr>
        <w:pStyle w:val="Text"/>
        <w:rPr>
          <w:rFonts w:ascii="Trebuchet MS" w:hAnsi="Trebuchet MS"/>
        </w:rPr>
      </w:pPr>
      <w:r w:rsidRPr="003501E3">
        <w:rPr>
          <w:rFonts w:ascii="Trebuchet MS" w:hAnsi="Trebuchet MS"/>
        </w:rPr>
        <w:t xml:space="preserve">In </w:t>
      </w:r>
      <w:r w:rsidRPr="003501E3">
        <w:rPr>
          <w:rFonts w:ascii="Trebuchet MS" w:hAnsi="Trebuchet MS"/>
          <w:i/>
        </w:rPr>
        <w:t>A Treatise of Human Nature</w:t>
      </w:r>
      <w:r w:rsidRPr="003501E3">
        <w:rPr>
          <w:rFonts w:ascii="Trebuchet MS" w:hAnsi="Trebuchet MS"/>
        </w:rPr>
        <w:t xml:space="preserve">, Book III, Part II, §2, David Hume presents a </w:t>
      </w:r>
      <w:r w:rsidRPr="003501E3">
        <w:rPr>
          <w:rFonts w:ascii="Trebuchet MS" w:hAnsi="Trebuchet MS"/>
        </w:rPr>
        <w:t>broad</w:t>
      </w:r>
      <w:r w:rsidRPr="003501E3">
        <w:rPr>
          <w:rFonts w:ascii="Trebuchet MS" w:hAnsi="Trebuchet MS"/>
        </w:rPr>
        <w:t xml:space="preserve"> argument for the benefits of society. It is a two-stage argument. The first stage emphasises, in contrast to Hobbes, what </w:t>
      </w:r>
      <w:r w:rsidRPr="003501E3">
        <w:rPr>
          <w:rFonts w:ascii="Trebuchet MS" w:hAnsi="Trebuchet MS"/>
          <w:i/>
        </w:rPr>
        <w:t>co-operation</w:t>
      </w:r>
      <w:r w:rsidRPr="003501E3">
        <w:rPr>
          <w:rFonts w:ascii="Trebuchet MS" w:hAnsi="Trebuchet MS"/>
        </w:rPr>
        <w:t xml:space="preserve"> in the state of nature has to offer. Human beings, Hume says, are unusual among animals in needing a</w:t>
      </w:r>
      <w:r w:rsidRPr="003501E3">
        <w:rPr>
          <w:rFonts w:ascii="Trebuchet MS" w:hAnsi="Trebuchet MS"/>
        </w:rPr>
        <w:t xml:space="preserve"> great deal but having few resources to provide for themselves. We can lack the power to get what we want or need, we can lack the ability, and we can lose what we have through misfortune. Grouping together with other people remedies all three: together we</w:t>
      </w:r>
      <w:r w:rsidRPr="003501E3">
        <w:rPr>
          <w:rFonts w:ascii="Trebuchet MS" w:hAnsi="Trebuchet MS"/>
        </w:rPr>
        <w:t xml:space="preserve"> have greater power, by a division of labour and then exchange of goods, we obtain what we don’t have the ability to do for ourselves; and through mutual support, we are less vulnerable to misfortune.</w:t>
      </w:r>
    </w:p>
    <w:p w14:paraId="34FD32C1" w14:textId="77777777" w:rsidR="006A6043" w:rsidRPr="003501E3" w:rsidRDefault="00095EC5" w:rsidP="006A6043">
      <w:pPr>
        <w:pStyle w:val="Text"/>
        <w:rPr>
          <w:rFonts w:ascii="Trebuchet MS" w:hAnsi="Trebuchet MS"/>
        </w:rPr>
      </w:pPr>
    </w:p>
    <w:p w14:paraId="7090E589" w14:textId="77777777" w:rsidR="006A6043" w:rsidRPr="003501E3" w:rsidRDefault="00095EC5" w:rsidP="006A6043">
      <w:pPr>
        <w:pStyle w:val="Text"/>
        <w:rPr>
          <w:rFonts w:ascii="Trebuchet MS" w:hAnsi="Trebuchet MS"/>
        </w:rPr>
      </w:pPr>
      <w:r w:rsidRPr="003501E3">
        <w:rPr>
          <w:rFonts w:ascii="Trebuchet MS" w:hAnsi="Trebuchet MS"/>
        </w:rPr>
        <w:t>However, just as society makes life better in these wa</w:t>
      </w:r>
      <w:r w:rsidRPr="003501E3">
        <w:rPr>
          <w:rFonts w:ascii="Trebuchet MS" w:hAnsi="Trebuchet MS"/>
        </w:rPr>
        <w:t>ys, the threat of having our goods stolen from us increases as well. Our self-interest can tempt us to try to become better off quickly by robbing others. A society that lived under the laws of justice would remove this threat, increasing peace, stability,</w:t>
      </w:r>
      <w:r w:rsidRPr="003501E3">
        <w:rPr>
          <w:rFonts w:ascii="Trebuchet MS" w:hAnsi="Trebuchet MS"/>
        </w:rPr>
        <w:t xml:space="preserve"> and the enjoyment of what we own. In the long-term, living in a just society, which involves submitting to the laws that justice requires, is better for everyone. However, self-interest is not always long-sighted in this way. </w:t>
      </w:r>
    </w:p>
    <w:p w14:paraId="01C2A74B" w14:textId="77777777" w:rsidR="006A6043" w:rsidRPr="003501E3" w:rsidRDefault="00095EC5" w:rsidP="006A6043">
      <w:pPr>
        <w:pStyle w:val="Text"/>
        <w:rPr>
          <w:rFonts w:ascii="Trebuchet MS" w:hAnsi="Trebuchet MS"/>
        </w:rPr>
      </w:pPr>
    </w:p>
    <w:p w14:paraId="239898BA" w14:textId="77777777" w:rsidR="006A6043" w:rsidRPr="003501E3" w:rsidRDefault="00095EC5" w:rsidP="006A6043">
      <w:pPr>
        <w:pStyle w:val="Text"/>
        <w:rPr>
          <w:rFonts w:ascii="Trebuchet MS" w:hAnsi="Trebuchet MS"/>
        </w:rPr>
      </w:pPr>
      <w:r w:rsidRPr="003501E3">
        <w:rPr>
          <w:rFonts w:ascii="Trebuchet MS" w:hAnsi="Trebuchet MS"/>
        </w:rPr>
        <w:t>This leads to the second st</w:t>
      </w:r>
      <w:r w:rsidRPr="003501E3">
        <w:rPr>
          <w:rFonts w:ascii="Trebuchet MS" w:hAnsi="Trebuchet MS"/>
        </w:rPr>
        <w:t>age of the argument: We have a conflict between short-term gain (through theft and other injustices) and long-term self-interest (peace and stability). But no motivation is as strong as self-interest, Hume argues. What we need is a way to make acting justl</w:t>
      </w:r>
      <w:r w:rsidRPr="003501E3">
        <w:rPr>
          <w:rFonts w:ascii="Trebuchet MS" w:hAnsi="Trebuchet MS"/>
        </w:rPr>
        <w:t xml:space="preserve">y in our </w:t>
      </w:r>
      <w:r w:rsidRPr="003501E3">
        <w:rPr>
          <w:rFonts w:ascii="Trebuchet MS" w:hAnsi="Trebuchet MS"/>
          <w:i/>
        </w:rPr>
        <w:t>short-term</w:t>
      </w:r>
      <w:r w:rsidRPr="003501E3">
        <w:rPr>
          <w:rFonts w:ascii="Trebuchet MS" w:hAnsi="Trebuchet MS"/>
        </w:rPr>
        <w:t xml:space="preserve"> interest as well as our long-term interest. And this is precisely what the law does – the threat of punishment means that it is better to obey the law than break it. And so we get the added benefits of peace, stability, and private prop</w:t>
      </w:r>
      <w:r w:rsidRPr="003501E3">
        <w:rPr>
          <w:rFonts w:ascii="Trebuchet MS" w:hAnsi="Trebuchet MS"/>
        </w:rPr>
        <w:t>erty.</w:t>
      </w:r>
    </w:p>
    <w:p w14:paraId="3027DF0E" w14:textId="77777777" w:rsidR="006A6043" w:rsidRPr="003501E3" w:rsidDel="005073C4" w:rsidRDefault="00095EC5" w:rsidP="006A6043">
      <w:pPr>
        <w:pStyle w:val="Text"/>
        <w:rPr>
          <w:rFonts w:ascii="Trebuchet MS" w:hAnsi="Trebuchet MS"/>
        </w:rPr>
      </w:pPr>
    </w:p>
    <w:p w14:paraId="04A4F182" w14:textId="77777777" w:rsidR="006A6043" w:rsidRPr="003501E3" w:rsidRDefault="00095EC5" w:rsidP="006A6043">
      <w:pPr>
        <w:pStyle w:val="Heading1"/>
        <w:rPr>
          <w:rFonts w:ascii="Trebuchet MS" w:hAnsi="Trebuchet MS"/>
        </w:rPr>
      </w:pPr>
      <w:r w:rsidRPr="003501E3">
        <w:rPr>
          <w:rFonts w:ascii="Trebuchet MS" w:hAnsi="Trebuchet MS"/>
        </w:rPr>
        <w:t>Locke on punishment</w:t>
      </w:r>
    </w:p>
    <w:p w14:paraId="46D1BE66" w14:textId="77777777" w:rsidR="006A6043" w:rsidRPr="003501E3" w:rsidRDefault="00095EC5" w:rsidP="006A6043">
      <w:pPr>
        <w:pStyle w:val="Text"/>
        <w:rPr>
          <w:rFonts w:ascii="Trebuchet MS" w:hAnsi="Trebuchet MS"/>
        </w:rPr>
      </w:pPr>
      <w:r w:rsidRPr="003501E3">
        <w:rPr>
          <w:rFonts w:ascii="Trebuchet MS" w:hAnsi="Trebuchet MS"/>
        </w:rPr>
        <w:t>Locke accepts that people may break the Law of Nature, and so it needs to be enforced. But we have no state, no police, and we are all equal, with no one having more authority than anyone else. But for exactly this reason, says L</w:t>
      </w:r>
      <w:r w:rsidRPr="003501E3">
        <w:rPr>
          <w:rFonts w:ascii="Trebuchet MS" w:hAnsi="Trebuchet MS"/>
        </w:rPr>
        <w:t xml:space="preserve">ocke, we </w:t>
      </w:r>
      <w:r w:rsidRPr="003501E3">
        <w:rPr>
          <w:rFonts w:ascii="Trebuchet MS" w:hAnsi="Trebuchet MS"/>
          <w:i/>
        </w:rPr>
        <w:t>all</w:t>
      </w:r>
      <w:r w:rsidRPr="003501E3">
        <w:rPr>
          <w:rFonts w:ascii="Trebuchet MS" w:hAnsi="Trebuchet MS"/>
        </w:rPr>
        <w:t xml:space="preserve"> have the right to punish those who break the Law of Nature. Those who break the Law are a threat to everyone, and so everyone has the right to punish them, to exact reparation for the harm the person caused, and to deter them and others from b</w:t>
      </w:r>
      <w:r w:rsidRPr="003501E3">
        <w:rPr>
          <w:rFonts w:ascii="Trebuchet MS" w:hAnsi="Trebuchet MS"/>
        </w:rPr>
        <w:t>reaking the Law again (</w:t>
      </w:r>
      <w:r w:rsidRPr="003501E3">
        <w:rPr>
          <w:rFonts w:ascii="Trebuchet MS" w:hAnsi="Trebuchet MS"/>
          <w:i/>
        </w:rPr>
        <w:t>Second Treatise</w:t>
      </w:r>
      <w:r w:rsidRPr="003501E3">
        <w:rPr>
          <w:rFonts w:ascii="Trebuchet MS" w:hAnsi="Trebuchet MS"/>
        </w:rPr>
        <w:t>, §12)</w:t>
      </w:r>
      <w:r w:rsidR="003501E3">
        <w:rPr>
          <w:rFonts w:ascii="Trebuchet MS" w:hAnsi="Trebuchet MS"/>
        </w:rPr>
        <w:t>.</w:t>
      </w:r>
      <w:bookmarkStart w:id="0" w:name="_GoBack"/>
      <w:bookmarkEnd w:id="0"/>
    </w:p>
    <w:p w14:paraId="77823567" w14:textId="77777777" w:rsidR="006A6043" w:rsidRPr="003501E3" w:rsidRDefault="00095EC5" w:rsidP="006A6043">
      <w:pPr>
        <w:pStyle w:val="Text"/>
        <w:rPr>
          <w:rFonts w:ascii="Trebuchet MS" w:hAnsi="Trebuchet MS"/>
        </w:rPr>
      </w:pPr>
    </w:p>
    <w:p w14:paraId="5947B544" w14:textId="77777777" w:rsidR="006A6043" w:rsidRPr="003501E3" w:rsidRDefault="00095EC5" w:rsidP="006A6043">
      <w:pPr>
        <w:pStyle w:val="Text"/>
        <w:rPr>
          <w:rFonts w:ascii="Trebuchet MS" w:hAnsi="Trebuchet MS"/>
        </w:rPr>
      </w:pPr>
      <w:r w:rsidRPr="003501E3">
        <w:rPr>
          <w:rFonts w:ascii="Trebuchet MS" w:hAnsi="Trebuchet MS"/>
        </w:rPr>
        <w:t xml:space="preserve">We may have the </w:t>
      </w:r>
      <w:r w:rsidRPr="003501E3">
        <w:rPr>
          <w:rFonts w:ascii="Trebuchet MS" w:hAnsi="Trebuchet MS"/>
          <w:i/>
        </w:rPr>
        <w:t>right</w:t>
      </w:r>
      <w:r w:rsidRPr="003501E3">
        <w:rPr>
          <w:rFonts w:ascii="Trebuchet MS" w:hAnsi="Trebuchet MS"/>
        </w:rPr>
        <w:t xml:space="preserve"> to punish, but is this enough? If we punish someone who robs us of our crops, that person may band together with other thieves, and return for revenge. The only way that punishment becomes</w:t>
      </w:r>
      <w:r w:rsidRPr="003501E3">
        <w:rPr>
          <w:rFonts w:ascii="Trebuchet MS" w:hAnsi="Trebuchet MS"/>
        </w:rPr>
        <w:t xml:space="preserve"> effective is if someone is so powerful that it is impossible, or at least pointless, to resist them. But this would be the end of the state of nature and the beginning of the state.</w:t>
      </w:r>
    </w:p>
    <w:p w14:paraId="2F01CD7E" w14:textId="77777777" w:rsidR="006A6043" w:rsidRPr="003501E3" w:rsidRDefault="00095EC5" w:rsidP="006A6043">
      <w:pPr>
        <w:pStyle w:val="Text"/>
        <w:rPr>
          <w:rFonts w:ascii="Trebuchet MS" w:hAnsi="Trebuchet MS"/>
        </w:rPr>
      </w:pPr>
    </w:p>
    <w:p w14:paraId="733521CD" w14:textId="77777777" w:rsidR="006A6043" w:rsidRPr="003501E3" w:rsidRDefault="00095EC5" w:rsidP="006A6043">
      <w:pPr>
        <w:pStyle w:val="Text"/>
        <w:rPr>
          <w:rFonts w:ascii="Trebuchet MS" w:hAnsi="Trebuchet MS"/>
        </w:rPr>
      </w:pPr>
      <w:r w:rsidRPr="003501E3">
        <w:rPr>
          <w:rFonts w:ascii="Trebuchet MS" w:hAnsi="Trebuchet MS"/>
        </w:rPr>
        <w:t>At first, Locke maintains, offences against the Law of Nature will be fe</w:t>
      </w:r>
      <w:r w:rsidRPr="003501E3">
        <w:rPr>
          <w:rFonts w:ascii="Trebuchet MS" w:hAnsi="Trebuchet MS"/>
        </w:rPr>
        <w:t xml:space="preserve">w, given the abundance of land. However, with the invention of money, we can sell and buy – and so people can hoard up money, buy land, pay people to work. In this way, land can become scarce, and more violations of the Law of Nature will occur. With more </w:t>
      </w:r>
      <w:r w:rsidRPr="003501E3">
        <w:rPr>
          <w:rFonts w:ascii="Trebuchet MS" w:hAnsi="Trebuchet MS"/>
        </w:rPr>
        <w:t xml:space="preserve">violations, we need the system of punishment to work well. </w:t>
      </w:r>
    </w:p>
    <w:p w14:paraId="585EBD2B" w14:textId="77777777" w:rsidR="006A6043" w:rsidRPr="003501E3" w:rsidRDefault="00095EC5" w:rsidP="006A6043">
      <w:pPr>
        <w:pStyle w:val="Text"/>
        <w:rPr>
          <w:rFonts w:ascii="Trebuchet MS" w:hAnsi="Trebuchet MS"/>
        </w:rPr>
      </w:pPr>
    </w:p>
    <w:p w14:paraId="458BF2A9" w14:textId="77777777" w:rsidR="006A6043" w:rsidRPr="003501E3" w:rsidRDefault="00095EC5" w:rsidP="006A6043">
      <w:pPr>
        <w:pStyle w:val="Text"/>
        <w:rPr>
          <w:rFonts w:ascii="Trebuchet MS" w:hAnsi="Trebuchet MS"/>
        </w:rPr>
      </w:pPr>
      <w:r w:rsidRPr="003501E3">
        <w:rPr>
          <w:rFonts w:ascii="Trebuchet MS" w:hAnsi="Trebuchet MS"/>
        </w:rPr>
        <w:t>But it doesn’t (</w:t>
      </w:r>
      <w:r w:rsidRPr="003501E3">
        <w:rPr>
          <w:rFonts w:ascii="Trebuchet MS" w:hAnsi="Trebuchet MS"/>
          <w:i/>
        </w:rPr>
        <w:t>Second Treatise</w:t>
      </w:r>
      <w:r w:rsidRPr="003501E3">
        <w:rPr>
          <w:rFonts w:ascii="Trebuchet MS" w:hAnsi="Trebuchet MS"/>
        </w:rPr>
        <w:t>, Ch. 9, §§ 124-7). First, we will disagree on whether someone has broken the law – and this disagreement could continue unresolved, causing tension. Second, when w</w:t>
      </w:r>
      <w:r w:rsidRPr="003501E3">
        <w:rPr>
          <w:rFonts w:ascii="Trebuchet MS" w:hAnsi="Trebuchet MS"/>
        </w:rPr>
        <w:t>e punish, we are likely to be biased rather than objective, confusing punishment with revenge and being too severe. Third, we will often lack the ability to administer the punishment – so there will be no incentive for people not to break it. On this view,</w:t>
      </w:r>
      <w:r w:rsidRPr="003501E3">
        <w:rPr>
          <w:rFonts w:ascii="Trebuchet MS" w:hAnsi="Trebuchet MS"/>
        </w:rPr>
        <w:t xml:space="preserve"> the primary benefit of living in a state is that there is a single, common interpretation of the law, that it is administered fairly, and that it is enforced. </w:t>
      </w:r>
    </w:p>
    <w:p w14:paraId="24E927A5" w14:textId="77777777" w:rsidR="006A6043" w:rsidRPr="003501E3" w:rsidRDefault="00095EC5" w:rsidP="006A6043">
      <w:pPr>
        <w:pStyle w:val="Text"/>
        <w:rPr>
          <w:rFonts w:ascii="Trebuchet MS" w:hAnsi="Trebuchet MS"/>
        </w:rPr>
      </w:pPr>
    </w:p>
    <w:p w14:paraId="1FA2AE26" w14:textId="77777777" w:rsidR="006A6043" w:rsidRPr="003501E3" w:rsidRDefault="00095EC5" w:rsidP="006A6043">
      <w:pPr>
        <w:pStyle w:val="Heading1"/>
        <w:rPr>
          <w:rFonts w:ascii="Trebuchet MS" w:hAnsi="Trebuchet MS"/>
        </w:rPr>
      </w:pPr>
      <w:r w:rsidRPr="003501E3">
        <w:rPr>
          <w:rFonts w:ascii="Trebuchet MS" w:hAnsi="Trebuchet MS"/>
        </w:rPr>
        <w:t>Hobbes: An absolute sovereign</w:t>
      </w:r>
    </w:p>
    <w:p w14:paraId="3EFFAD0A" w14:textId="77777777" w:rsidR="006A6043" w:rsidRPr="003501E3" w:rsidRDefault="00095EC5" w:rsidP="006A6043">
      <w:pPr>
        <w:pStyle w:val="Text"/>
        <w:rPr>
          <w:rFonts w:ascii="Trebuchet MS" w:hAnsi="Trebuchet MS"/>
        </w:rPr>
      </w:pPr>
      <w:r w:rsidRPr="003501E3">
        <w:rPr>
          <w:rFonts w:ascii="Trebuchet MS" w:hAnsi="Trebuchet MS"/>
        </w:rPr>
        <w:t>Hobbes argues that the main benefit of a state is that it can de</w:t>
      </w:r>
      <w:r w:rsidRPr="003501E3">
        <w:rPr>
          <w:rFonts w:ascii="Trebuchet MS" w:hAnsi="Trebuchet MS"/>
        </w:rPr>
        <w:t>fend us from being harmed by other people (</w:t>
      </w:r>
      <w:r w:rsidRPr="003501E3">
        <w:rPr>
          <w:rFonts w:ascii="Trebuchet MS" w:hAnsi="Trebuchet MS"/>
          <w:i/>
        </w:rPr>
        <w:t>Leviathan</w:t>
      </w:r>
      <w:r w:rsidRPr="003501E3">
        <w:rPr>
          <w:rFonts w:ascii="Trebuchet MS" w:hAnsi="Trebuchet MS"/>
        </w:rPr>
        <w:t xml:space="preserve">, Ch. 17). Given his emphasis on violence and the threat of violence in the state of nature, this is a very considerable benefit. But, he argues, to gain this benefit, we must submit our </w:t>
      </w:r>
      <w:r w:rsidRPr="003501E3">
        <w:rPr>
          <w:rFonts w:ascii="Trebuchet MS" w:hAnsi="Trebuchet MS"/>
          <w:i/>
        </w:rPr>
        <w:t>wills</w:t>
      </w:r>
      <w:r w:rsidRPr="003501E3">
        <w:rPr>
          <w:rFonts w:ascii="Trebuchet MS" w:hAnsi="Trebuchet MS"/>
        </w:rPr>
        <w:t xml:space="preserve"> and our </w:t>
      </w:r>
      <w:r w:rsidRPr="003501E3">
        <w:rPr>
          <w:rFonts w:ascii="Trebuchet MS" w:hAnsi="Trebuchet MS"/>
          <w:i/>
        </w:rPr>
        <w:t>jud</w:t>
      </w:r>
      <w:r w:rsidRPr="003501E3">
        <w:rPr>
          <w:rFonts w:ascii="Trebuchet MS" w:hAnsi="Trebuchet MS"/>
          <w:i/>
        </w:rPr>
        <w:t>gment</w:t>
      </w:r>
      <w:r w:rsidRPr="003501E3">
        <w:rPr>
          <w:rFonts w:ascii="Trebuchet MS" w:hAnsi="Trebuchet MS"/>
        </w:rPr>
        <w:t xml:space="preserve"> to the state.</w:t>
      </w:r>
    </w:p>
    <w:p w14:paraId="719E2C2D" w14:textId="77777777" w:rsidR="006A6043" w:rsidRPr="003501E3" w:rsidRDefault="00095EC5" w:rsidP="006A6043">
      <w:pPr>
        <w:pStyle w:val="Text"/>
        <w:rPr>
          <w:rFonts w:ascii="Trebuchet MS" w:hAnsi="Trebuchet MS"/>
        </w:rPr>
      </w:pPr>
    </w:p>
    <w:p w14:paraId="5C11A87E" w14:textId="77777777" w:rsidR="006A6043" w:rsidRPr="003501E3" w:rsidRDefault="00095EC5" w:rsidP="006A6043">
      <w:pPr>
        <w:pStyle w:val="Text"/>
        <w:rPr>
          <w:rFonts w:ascii="Trebuchet MS" w:hAnsi="Trebuchet MS"/>
        </w:rPr>
      </w:pPr>
      <w:r w:rsidRPr="003501E3">
        <w:rPr>
          <w:rFonts w:ascii="Trebuchet MS" w:hAnsi="Trebuchet MS"/>
        </w:rPr>
        <w:t>For the state to be able to defend us adequately, it needs to have absolute power. Unless the state can create whatever law it thinks is necessary and lay down the correct interpretation of the law, then once again conflict could break</w:t>
      </w:r>
      <w:r w:rsidRPr="003501E3">
        <w:rPr>
          <w:rFonts w:ascii="Trebuchet MS" w:hAnsi="Trebuchet MS"/>
        </w:rPr>
        <w:t xml:space="preserve"> out between different people on what the law should be or how it should be applied and enforced. This leads logically, Hobbes says, to a single person or political body on whom there are no restraints of law.</w:t>
      </w:r>
    </w:p>
    <w:p w14:paraId="2C79C437" w14:textId="77777777" w:rsidR="006A6043" w:rsidRPr="003501E3" w:rsidRDefault="00095EC5" w:rsidP="006A6043">
      <w:pPr>
        <w:pStyle w:val="Text"/>
        <w:rPr>
          <w:rFonts w:ascii="Trebuchet MS" w:hAnsi="Trebuchet MS"/>
        </w:rPr>
      </w:pPr>
    </w:p>
    <w:p w14:paraId="56692EAC" w14:textId="77777777" w:rsidR="006A6043" w:rsidRPr="003501E3" w:rsidRDefault="00095EC5" w:rsidP="006A6043">
      <w:pPr>
        <w:pStyle w:val="Text"/>
        <w:rPr>
          <w:rFonts w:ascii="Trebuchet MS" w:hAnsi="Trebuchet MS"/>
        </w:rPr>
      </w:pPr>
      <w:r w:rsidRPr="003501E3">
        <w:rPr>
          <w:rFonts w:ascii="Trebuchet MS" w:hAnsi="Trebuchet MS"/>
        </w:rPr>
        <w:t>Put another way, the law of nature requires u</w:t>
      </w:r>
      <w:r w:rsidRPr="003501E3">
        <w:rPr>
          <w:rFonts w:ascii="Trebuchet MS" w:hAnsi="Trebuchet MS"/>
        </w:rPr>
        <w:t>s to seek peace and so forth only if other people are doing the same. But we can only be sure that they will do this if they can be forced to. The advantage of the state is that we can now follow the laws of nature together, because it is reasonable to exp</w:t>
      </w:r>
      <w:r w:rsidRPr="003501E3">
        <w:rPr>
          <w:rFonts w:ascii="Trebuchet MS" w:hAnsi="Trebuchet MS"/>
        </w:rPr>
        <w:t>ect other people to keep their word and avoid violence.</w:t>
      </w:r>
    </w:p>
    <w:p w14:paraId="1C305B45" w14:textId="77777777" w:rsidR="006A6043" w:rsidRPr="003501E3" w:rsidRDefault="00095EC5" w:rsidP="006A6043">
      <w:pPr>
        <w:pStyle w:val="Text"/>
        <w:rPr>
          <w:rFonts w:ascii="Trebuchet MS" w:hAnsi="Trebuchet MS"/>
        </w:rPr>
      </w:pPr>
    </w:p>
    <w:p w14:paraId="062A374B" w14:textId="77777777" w:rsidR="006A6043" w:rsidRPr="003501E3" w:rsidRDefault="00095EC5" w:rsidP="006A6043">
      <w:pPr>
        <w:pStyle w:val="Heading2"/>
        <w:rPr>
          <w:rFonts w:ascii="Trebuchet MS" w:hAnsi="Trebuchet MS"/>
        </w:rPr>
      </w:pPr>
      <w:r w:rsidRPr="003501E3">
        <w:rPr>
          <w:rFonts w:ascii="Trebuchet MS" w:hAnsi="Trebuchet MS"/>
        </w:rPr>
        <w:t>Locke’s objection</w:t>
      </w:r>
    </w:p>
    <w:p w14:paraId="1C97E7D4" w14:textId="77777777" w:rsidR="006A6043" w:rsidRPr="003501E3" w:rsidRDefault="00095EC5" w:rsidP="006A6043">
      <w:pPr>
        <w:pStyle w:val="Text"/>
        <w:rPr>
          <w:rFonts w:ascii="Trebuchet MS" w:hAnsi="Trebuchet MS"/>
        </w:rPr>
      </w:pPr>
      <w:r w:rsidRPr="003501E3">
        <w:rPr>
          <w:rFonts w:ascii="Trebuchet MS" w:hAnsi="Trebuchet MS"/>
        </w:rPr>
        <w:t>Locke objected that it is irrational to prefer Hobbes’ absolute sovereign to the state of nature (</w:t>
      </w:r>
      <w:r w:rsidRPr="003501E3">
        <w:rPr>
          <w:rFonts w:ascii="Trebuchet MS" w:hAnsi="Trebuchet MS"/>
          <w:i/>
        </w:rPr>
        <w:t>Second Treatise</w:t>
      </w:r>
      <w:r w:rsidRPr="003501E3">
        <w:rPr>
          <w:rFonts w:ascii="Trebuchet MS" w:hAnsi="Trebuchet MS"/>
        </w:rPr>
        <w:t xml:space="preserve">, Ch. 7, §93). The risk to our lives is </w:t>
      </w:r>
      <w:r w:rsidRPr="003501E3">
        <w:rPr>
          <w:rFonts w:ascii="Trebuchet MS" w:hAnsi="Trebuchet MS"/>
          <w:i/>
        </w:rPr>
        <w:t>greater</w:t>
      </w:r>
      <w:r w:rsidRPr="003501E3">
        <w:rPr>
          <w:rFonts w:ascii="Trebuchet MS" w:hAnsi="Trebuchet MS"/>
        </w:rPr>
        <w:t xml:space="preserve"> under an absolute so</w:t>
      </w:r>
      <w:r w:rsidRPr="003501E3">
        <w:rPr>
          <w:rFonts w:ascii="Trebuchet MS" w:hAnsi="Trebuchet MS"/>
        </w:rPr>
        <w:t>vereign than in the state of nature, given the amount of power the sovereign has, while the rough equality of a state of nature will deter violence. On Locke’s account, submitting to authority isn’t a risk, since the Law of Nature and our moral equality pl</w:t>
      </w:r>
      <w:r w:rsidRPr="003501E3">
        <w:rPr>
          <w:rFonts w:ascii="Trebuchet MS" w:hAnsi="Trebuchet MS"/>
        </w:rPr>
        <w:t>ace constraints on the state, and Locke argues that the state must be some form of democracy.</w:t>
      </w:r>
    </w:p>
    <w:p w14:paraId="0AA5709B" w14:textId="77777777" w:rsidR="006A6043" w:rsidRPr="003501E3" w:rsidRDefault="00095EC5" w:rsidP="006A6043">
      <w:pPr>
        <w:pStyle w:val="Text"/>
        <w:rPr>
          <w:rFonts w:ascii="Trebuchet MS" w:hAnsi="Trebuchet MS"/>
        </w:rPr>
      </w:pPr>
    </w:p>
    <w:p w14:paraId="07DDB3D1" w14:textId="77777777" w:rsidR="006A6043" w:rsidRPr="003501E3" w:rsidRDefault="00095EC5" w:rsidP="006A6043">
      <w:pPr>
        <w:pStyle w:val="Text"/>
        <w:rPr>
          <w:rFonts w:ascii="Trebuchet MS" w:hAnsi="Trebuchet MS"/>
        </w:rPr>
      </w:pPr>
      <w:r w:rsidRPr="003501E3">
        <w:rPr>
          <w:rFonts w:ascii="Trebuchet MS" w:hAnsi="Trebuchet MS"/>
        </w:rPr>
        <w:t>Hobbes replies that the sovereign is very unlikely to be a ruthless tyrant who would threaten the lives of his subjects. It is in the self-interest of the sovere</w:t>
      </w:r>
      <w:r w:rsidRPr="003501E3">
        <w:rPr>
          <w:rFonts w:ascii="Trebuchet MS" w:hAnsi="Trebuchet MS"/>
        </w:rPr>
        <w:t>ign to treat his subjects well (or risk provoking rebellion). Furthermore, the sovereign still falls under the law of nature (</w:t>
      </w:r>
      <w:r w:rsidRPr="003501E3">
        <w:rPr>
          <w:rFonts w:ascii="Trebuchet MS" w:hAnsi="Trebuchet MS"/>
          <w:i/>
        </w:rPr>
        <w:t>Leviathan</w:t>
      </w:r>
      <w:r w:rsidRPr="003501E3">
        <w:rPr>
          <w:rFonts w:ascii="Trebuchet MS" w:hAnsi="Trebuchet MS"/>
        </w:rPr>
        <w:t>, Ch. 21) – which requires that he seeks peace when other do; and given that he has absolute power, others will seek peac</w:t>
      </w:r>
      <w:r w:rsidRPr="003501E3">
        <w:rPr>
          <w:rFonts w:ascii="Trebuchet MS" w:hAnsi="Trebuchet MS"/>
        </w:rPr>
        <w:t xml:space="preserve">e! But we can respond that sovereigns are as prone as anyone to acting irrationally from desires, emotions, and short-sightededness. </w:t>
      </w:r>
    </w:p>
    <w:p w14:paraId="5F4813AB" w14:textId="77777777" w:rsidR="006A6043" w:rsidRPr="003501E3" w:rsidRDefault="00095EC5" w:rsidP="006A6043">
      <w:pPr>
        <w:pStyle w:val="Text"/>
        <w:rPr>
          <w:rFonts w:ascii="Trebuchet MS" w:hAnsi="Trebuchet MS"/>
        </w:rPr>
      </w:pPr>
    </w:p>
    <w:p w14:paraId="6B27708B" w14:textId="77777777" w:rsidR="006A6043" w:rsidRPr="003501E3" w:rsidDel="005073C4" w:rsidRDefault="00095EC5" w:rsidP="006A6043">
      <w:pPr>
        <w:pStyle w:val="Text"/>
        <w:rPr>
          <w:rFonts w:ascii="Trebuchet MS" w:hAnsi="Trebuchet MS"/>
        </w:rPr>
      </w:pPr>
      <w:r w:rsidRPr="003501E3">
        <w:rPr>
          <w:rFonts w:ascii="Trebuchet MS" w:hAnsi="Trebuchet MS"/>
        </w:rPr>
        <w:t xml:space="preserve">Unless we agree with Hobbes that </w:t>
      </w:r>
      <w:r w:rsidRPr="003501E3">
        <w:rPr>
          <w:rFonts w:ascii="Trebuchet MS" w:hAnsi="Trebuchet MS"/>
          <w:i/>
        </w:rPr>
        <w:t>any</w:t>
      </w:r>
      <w:r w:rsidRPr="003501E3">
        <w:rPr>
          <w:rFonts w:ascii="Trebuchet MS" w:hAnsi="Trebuchet MS"/>
        </w:rPr>
        <w:t xml:space="preserve"> society is better than the state of nature, we may argue that it is only rational, o</w:t>
      </w:r>
      <w:r w:rsidRPr="003501E3">
        <w:rPr>
          <w:rFonts w:ascii="Trebuchet MS" w:hAnsi="Trebuchet MS"/>
        </w:rPr>
        <w:t>nly in our self-interest, to submit to some kinds of authorities – some could make things worse. In particular, Locke and other philosophers have been concerned that we – the citizens – retain some form of power over the authority, e.g. through elections.</w:t>
      </w:r>
      <w:r w:rsidRPr="003501E3" w:rsidDel="005073C4">
        <w:rPr>
          <w:rFonts w:ascii="Trebuchet MS" w:hAnsi="Trebuchet MS"/>
        </w:rPr>
        <w:t xml:space="preserve"> </w:t>
      </w:r>
    </w:p>
    <w:p w14:paraId="63157423" w14:textId="77777777" w:rsidR="006A6043" w:rsidRPr="003501E3" w:rsidDel="005073C4" w:rsidRDefault="00095EC5" w:rsidP="006A6043">
      <w:pPr>
        <w:pStyle w:val="Text"/>
        <w:rPr>
          <w:rFonts w:ascii="Trebuchet MS" w:hAnsi="Trebuchet MS"/>
        </w:rPr>
      </w:pPr>
    </w:p>
    <w:sectPr w:rsidR="006A6043" w:rsidRPr="003501E3" w:rsidDel="005073C4" w:rsidSect="006A6043">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93D64E" w14:textId="77777777" w:rsidR="00095EC5" w:rsidRDefault="00095EC5">
      <w:r>
        <w:separator/>
      </w:r>
    </w:p>
  </w:endnote>
  <w:endnote w:type="continuationSeparator" w:id="0">
    <w:p w14:paraId="7850E395" w14:textId="77777777" w:rsidR="00095EC5" w:rsidRDefault="00095E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902CE6" w14:textId="77777777" w:rsidR="00095EC5" w:rsidRDefault="00095EC5">
      <w:r>
        <w:separator/>
      </w:r>
    </w:p>
  </w:footnote>
  <w:footnote w:type="continuationSeparator" w:id="0">
    <w:p w14:paraId="30FF128E" w14:textId="77777777" w:rsidR="00095EC5" w:rsidRDefault="00095EC5">
      <w:r>
        <w:continuationSeparator/>
      </w:r>
    </w:p>
  </w:footnote>
  <w:footnote w:id="1">
    <w:p w14:paraId="1577AB60" w14:textId="77777777" w:rsidR="003501E3" w:rsidRDefault="003501E3">
      <w:pPr>
        <w:pStyle w:val="FootnoteText"/>
      </w:pPr>
      <w:r>
        <w:rPr>
          <w:rStyle w:val="FootnoteReference"/>
        </w:rPr>
        <w:footnoteRef/>
      </w:r>
      <w:r>
        <w:t xml:space="preserve"> </w:t>
      </w:r>
      <w:r>
        <w:t xml:space="preserve">This handout is based on Lacewing, M. (2008) </w:t>
      </w:r>
      <w:r>
        <w:rPr>
          <w:i/>
        </w:rPr>
        <w:t>Philosophy for AS</w:t>
      </w:r>
      <w:r>
        <w:t xml:space="preserve">, London: Routledge, </w:t>
      </w:r>
      <w:r>
        <w:t>pp. 52-53, 70-75.</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2ACD6E" w14:textId="77777777" w:rsidR="006A6043" w:rsidRDefault="00095EC5" w:rsidP="006A6043">
    <w:pPr>
      <w:pStyle w:val="Header"/>
      <w:jc w:val="right"/>
    </w:pPr>
  </w:p>
  <w:p w14:paraId="2317BFD1" w14:textId="77777777" w:rsidR="006A6043" w:rsidRDefault="00095EC5" w:rsidP="006A6043">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238AB3" w14:textId="77777777" w:rsidR="006A6043" w:rsidRDefault="00095EC5" w:rsidP="006A6043">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1A8CC50E" w14:textId="77777777" w:rsidR="006A6043" w:rsidRDefault="00095EC5" w:rsidP="006A6043">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095EC5"/>
    <w:rsid w:val="003501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44D2129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33B17"/>
    <w:rPr>
      <w:rFonts w:ascii="Garamond" w:hAnsi="Garamond"/>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3501E3"/>
  </w:style>
  <w:style w:type="paragraph" w:customStyle="1" w:styleId="Text">
    <w:name w:val="Text"/>
    <w:basedOn w:val="Normal"/>
    <w:rsid w:val="0090326D"/>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3501E3"/>
    <w:rPr>
      <w:rFonts w:ascii="Garamond" w:hAnsi="Garamond"/>
      <w:sz w:val="24"/>
      <w:szCs w:val="24"/>
      <w:lang w:val="en-GB"/>
    </w:rPr>
  </w:style>
  <w:style w:type="character" w:styleId="FootnoteReference">
    <w:name w:val="footnote reference"/>
    <w:uiPriority w:val="99"/>
    <w:unhideWhenUsed/>
    <w:rsid w:val="003501E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0</TotalTime>
  <Pages>3</Pages>
  <Words>975</Words>
  <Characters>5563</Characters>
  <Application>Microsoft Macintosh Word</Application>
  <DocSecurity>0</DocSecurity>
  <Lines>46</Lines>
  <Paragraphs>13</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A priori intuition and demonstration</vt:lpstr>
      <vt:lpstr>The benefits of political organisation</vt:lpstr>
      <vt:lpstr>Hume on the benefits of society</vt:lpstr>
      <vt:lpstr>Locke on punishment</vt:lpstr>
      <vt:lpstr>Hobbes: An absolute sovereign</vt:lpstr>
      <vt:lpstr>    Locke’s objection</vt:lpstr>
    </vt:vector>
  </TitlesOfParts>
  <LinksUpToDate>false</LinksUpToDate>
  <CharactersWithSpaces>6525</CharactersWithSpaces>
  <SharedDoc>false</SharedDoc>
  <HLinks>
    <vt:vector size="12" baseType="variant">
      <vt:variant>
        <vt:i4>3145792</vt:i4>
      </vt:variant>
      <vt:variant>
        <vt:i4>8197</vt:i4>
      </vt:variant>
      <vt:variant>
        <vt:i4>1025</vt:i4>
      </vt:variant>
      <vt:variant>
        <vt:i4>1</vt:i4>
      </vt:variant>
      <vt:variant>
        <vt:lpwstr>ROUT_Logo_Black</vt:lpwstr>
      </vt:variant>
      <vt:variant>
        <vt:lpwstr/>
      </vt:variant>
      <vt:variant>
        <vt:i4>720908</vt:i4>
      </vt:variant>
      <vt:variant>
        <vt:i4>8255</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2008-04-16T15:55:00Z</cp:lastPrinted>
  <dcterms:created xsi:type="dcterms:W3CDTF">2017-12-27T20:29:00Z</dcterms:created>
  <dcterms:modified xsi:type="dcterms:W3CDTF">2017-12-27T20:29:00Z</dcterms:modified>
</cp:coreProperties>
</file>