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Pr="003B4123" w:rsidRDefault="003B4123">
      <w:pPr>
        <w:pStyle w:val="Heading2"/>
        <w:rPr>
          <w:rFonts w:ascii="Trebuchet MS" w:hAnsi="Trebuchet MS"/>
          <w:b/>
          <w:sz w:val="28"/>
          <w:szCs w:val="28"/>
          <w:u w:val="none"/>
        </w:rPr>
      </w:pPr>
      <w:r w:rsidRPr="003B4123">
        <w:rPr>
          <w:rFonts w:ascii="Trebuchet MS" w:hAnsi="Trebuchet MS"/>
          <w:b/>
          <w:sz w:val="28"/>
          <w:szCs w:val="28"/>
          <w:u w:val="none"/>
        </w:rPr>
        <w:t>Intentional objects</w:t>
      </w:r>
    </w:p>
    <w:p w:rsidR="00000000" w:rsidRDefault="00A721A4">
      <w:pPr>
        <w:rPr>
          <w:rFonts w:ascii="Trebuchet MS" w:hAnsi="Trebuchet MS"/>
        </w:rPr>
      </w:pPr>
    </w:p>
    <w:p w:rsidR="00DA426D" w:rsidRPr="003B4123" w:rsidRDefault="00DA426D">
      <w:pPr>
        <w:rPr>
          <w:rFonts w:ascii="Trebuchet MS" w:hAnsi="Trebuchet MS"/>
        </w:rPr>
      </w:pPr>
    </w:p>
    <w:p w:rsidR="00000000" w:rsidRPr="003B4123" w:rsidRDefault="00A721A4">
      <w:pPr>
        <w:pStyle w:val="Heading1"/>
        <w:rPr>
          <w:rFonts w:ascii="Trebuchet MS" w:hAnsi="Trebuchet MS"/>
          <w:b/>
          <w:caps/>
          <w:u w:val="none"/>
        </w:rPr>
      </w:pPr>
      <w:r w:rsidRPr="003B4123">
        <w:rPr>
          <w:rFonts w:ascii="Trebuchet MS" w:hAnsi="Trebuchet MS"/>
          <w:b/>
          <w:caps/>
          <w:u w:val="none"/>
        </w:rPr>
        <w:t>What is Intentionality?</w:t>
      </w:r>
    </w:p>
    <w:p w:rsidR="003B4123" w:rsidRPr="009506E9" w:rsidRDefault="003B4123" w:rsidP="003B4123">
      <w:pPr>
        <w:pStyle w:val="Text"/>
        <w:keepNext w:val="0"/>
        <w:widowControl/>
        <w:rPr>
          <w:lang w:val="en-GB"/>
        </w:rPr>
      </w:pPr>
      <w:r w:rsidRPr="009506E9">
        <w:rPr>
          <w:lang w:val="en-GB"/>
        </w:rPr>
        <w:t xml:space="preserve">Thoughts are ‘about’ something, objects or events in the world. For example, I might have a belief </w:t>
      </w:r>
      <w:r w:rsidRPr="009506E9">
        <w:rPr>
          <w:i/>
          <w:iCs/>
          <w:lang w:val="en-GB"/>
        </w:rPr>
        <w:t>about Paris</w:t>
      </w:r>
      <w:r w:rsidRPr="009506E9">
        <w:rPr>
          <w:lang w:val="en-GB"/>
        </w:rPr>
        <w:t xml:space="preserve">, a desire </w:t>
      </w:r>
      <w:r w:rsidRPr="009506E9">
        <w:rPr>
          <w:i/>
          <w:iCs/>
          <w:lang w:val="en-GB"/>
        </w:rPr>
        <w:t>for chocolate</w:t>
      </w:r>
      <w:r w:rsidRPr="009506E9">
        <w:rPr>
          <w:lang w:val="en-GB"/>
        </w:rPr>
        <w:t xml:space="preserve">, be angry </w:t>
      </w:r>
      <w:r w:rsidRPr="009506E9">
        <w:rPr>
          <w:i/>
          <w:iCs/>
          <w:lang w:val="en-GB"/>
        </w:rPr>
        <w:t>at the government</w:t>
      </w:r>
      <w:r w:rsidRPr="009506E9">
        <w:rPr>
          <w:lang w:val="en-GB"/>
        </w:rPr>
        <w:t xml:space="preserve">, or intend </w:t>
      </w:r>
      <w:r w:rsidRPr="009506E9">
        <w:rPr>
          <w:i/>
          <w:iCs/>
          <w:lang w:val="en-GB"/>
        </w:rPr>
        <w:t>to go to the pub</w:t>
      </w:r>
      <w:r w:rsidRPr="009506E9">
        <w:rPr>
          <w:lang w:val="en-GB"/>
        </w:rPr>
        <w:t>. In all these cases, my state of mind is ‘directed’ towards an ‘object’, the thing I’m thinking about (Paris, chocolate, the government, going to the pub). This idea of ‘directedness’ is known as ‘Intentionality’.</w:t>
      </w:r>
    </w:p>
    <w:p w:rsidR="003B4123" w:rsidRPr="009506E9" w:rsidRDefault="003B4123" w:rsidP="003B4123">
      <w:pPr>
        <w:pStyle w:val="Text"/>
        <w:keepNext w:val="0"/>
        <w:widowControl/>
        <w:rPr>
          <w:lang w:val="en-GB"/>
        </w:rPr>
      </w:pPr>
    </w:p>
    <w:p w:rsidR="003B4123" w:rsidRPr="009506E9" w:rsidRDefault="003B4123" w:rsidP="003B4123">
      <w:pPr>
        <w:pStyle w:val="Text"/>
        <w:keepNext w:val="0"/>
        <w:widowControl/>
        <w:rPr>
          <w:lang w:val="en-GB"/>
        </w:rPr>
      </w:pPr>
      <w:r w:rsidRPr="009506E9">
        <w:rPr>
          <w:lang w:val="en-GB"/>
        </w:rPr>
        <w:t xml:space="preserve">Intentionality is not about intentions (to mark the difference, I shall use a capital ‘I’ for ‘Intentionality’). If I have an intention, I am ‘aiming at’ </w:t>
      </w:r>
      <w:r w:rsidRPr="009506E9">
        <w:rPr>
          <w:i/>
          <w:iCs/>
          <w:lang w:val="en-GB"/>
        </w:rPr>
        <w:t xml:space="preserve">doing </w:t>
      </w:r>
      <w:r w:rsidRPr="009506E9">
        <w:rPr>
          <w:lang w:val="en-GB"/>
        </w:rPr>
        <w:t xml:space="preserve">something. With Intentionality, it is the thought or mental state which ‘aims at’ its object, what it is about, and no ‘doing’ needs to be involved. Beliefs, desires, emotions all have Intentionality; </w:t>
      </w:r>
      <w:r>
        <w:rPr>
          <w:lang w:val="en-GB"/>
        </w:rPr>
        <w:t>they are all about or concern some object or other. T</w:t>
      </w:r>
      <w:r w:rsidRPr="009506E9">
        <w:rPr>
          <w:lang w:val="en-GB"/>
        </w:rPr>
        <w:t>hey are a</w:t>
      </w:r>
      <w:r>
        <w:rPr>
          <w:lang w:val="en-GB"/>
        </w:rPr>
        <w:t>ll ‘Intentional mental states’.</w:t>
      </w:r>
    </w:p>
    <w:p w:rsidR="003B4123" w:rsidRPr="009506E9" w:rsidRDefault="003B4123" w:rsidP="003B4123">
      <w:pPr>
        <w:pStyle w:val="Text"/>
        <w:keepNext w:val="0"/>
        <w:widowControl/>
        <w:rPr>
          <w:lang w:val="en-GB"/>
        </w:rPr>
      </w:pPr>
    </w:p>
    <w:p w:rsidR="003B4123" w:rsidRPr="00DA426D" w:rsidRDefault="003B4123" w:rsidP="003B4123">
      <w:pPr>
        <w:pStyle w:val="Heading1"/>
        <w:rPr>
          <w:rFonts w:ascii="Trebuchet MS" w:hAnsi="Trebuchet MS"/>
          <w:b/>
          <w:caps/>
          <w:u w:val="none"/>
        </w:rPr>
      </w:pPr>
      <w:r w:rsidRPr="00DA426D">
        <w:rPr>
          <w:rFonts w:ascii="Trebuchet MS" w:hAnsi="Trebuchet MS"/>
          <w:b/>
          <w:caps/>
          <w:u w:val="none"/>
        </w:rPr>
        <w:t>Intentional content</w:t>
      </w:r>
    </w:p>
    <w:p w:rsidR="003B4123" w:rsidRDefault="003B4123" w:rsidP="003B4123">
      <w:pPr>
        <w:pStyle w:val="Text"/>
        <w:keepNext w:val="0"/>
        <w:widowControl/>
        <w:rPr>
          <w:lang w:val="en-GB"/>
        </w:rPr>
      </w:pPr>
      <w:r w:rsidRPr="009506E9">
        <w:rPr>
          <w:lang w:val="en-GB"/>
        </w:rPr>
        <w:t xml:space="preserve">Whenever we think of, have a belief about, or desire something, we always conceive of it in a certain way, under a particular description. For example, in Sophocles’ famous play </w:t>
      </w:r>
      <w:r w:rsidRPr="009506E9">
        <w:rPr>
          <w:i/>
          <w:lang w:val="en-GB"/>
        </w:rPr>
        <w:t>Oedipus Rex</w:t>
      </w:r>
      <w:r w:rsidRPr="009506E9">
        <w:rPr>
          <w:lang w:val="en-GB"/>
        </w:rPr>
        <w:t xml:space="preserve">, Oedipus kills his father and marries his mother. He doesn’t want to do this. But he doesn’t know who his </w:t>
      </w:r>
      <w:r>
        <w:rPr>
          <w:lang w:val="en-GB"/>
        </w:rPr>
        <w:t xml:space="preserve">(biological) </w:t>
      </w:r>
      <w:r w:rsidRPr="009506E9">
        <w:rPr>
          <w:lang w:val="en-GB"/>
        </w:rPr>
        <w:t>parents are. On his journey</w:t>
      </w:r>
      <w:r>
        <w:rPr>
          <w:lang w:val="en-GB"/>
        </w:rPr>
        <w:t>s</w:t>
      </w:r>
      <w:r w:rsidRPr="009506E9">
        <w:rPr>
          <w:lang w:val="en-GB"/>
        </w:rPr>
        <w:t>, he meets an old man in the road who gets in his way. Oedipus becomes very angry, and kills the old man. In fact, the man was his father, Laius. Oedipus was angry at the old man. Was he angry at his father? From his point of view, he wasn’t – he didn’t think of the old man as his father. So Intentional states represent the world in particular and partial ways. It’s like seeing something</w:t>
      </w:r>
      <w:r>
        <w:rPr>
          <w:lang w:val="en-GB"/>
        </w:rPr>
        <w:t xml:space="preserve"> – a desk, say –</w:t>
      </w:r>
      <w:r w:rsidRPr="009506E9">
        <w:rPr>
          <w:lang w:val="en-GB"/>
        </w:rPr>
        <w:t xml:space="preserve"> from a particular aspect; you can see it, but not all of it. </w:t>
      </w:r>
    </w:p>
    <w:p w:rsidR="003B4123" w:rsidRDefault="003B4123" w:rsidP="003B4123">
      <w:pPr>
        <w:pStyle w:val="Text"/>
        <w:keepNext w:val="0"/>
        <w:widowControl/>
        <w:rPr>
          <w:lang w:val="en-GB"/>
        </w:rPr>
      </w:pPr>
    </w:p>
    <w:p w:rsidR="003B4123" w:rsidRPr="009506E9" w:rsidRDefault="003B4123" w:rsidP="003B4123">
      <w:pPr>
        <w:pStyle w:val="Text"/>
        <w:keepNext w:val="0"/>
        <w:widowControl/>
        <w:rPr>
          <w:lang w:val="en-GB"/>
        </w:rPr>
      </w:pPr>
      <w:r w:rsidRPr="009506E9">
        <w:rPr>
          <w:lang w:val="en-GB"/>
        </w:rPr>
        <w:t>What Intentional states represent – Paris, chocolate, the government, going to the pub, Laius – is called the ‘Intentional object’. The way they represent that object we can call the ‘aspectual shape’ of the object. The Intentional object + the aspectual shape c</w:t>
      </w:r>
      <w:r>
        <w:rPr>
          <w:lang w:val="en-GB"/>
        </w:rPr>
        <w:t xml:space="preserve">omprise the Intentional content of a mental state. </w:t>
      </w:r>
      <w:r w:rsidRPr="009506E9">
        <w:rPr>
          <w:lang w:val="en-GB"/>
        </w:rPr>
        <w:t>The Intentional content of a mental state is the answer to ‘what are you thinking (about)?’</w:t>
      </w:r>
      <w:r>
        <w:rPr>
          <w:lang w:val="en-GB"/>
        </w:rPr>
        <w:t xml:space="preserve"> The way the person answers the question will also tell us how they are thinking about it, e.g. ‘I’m angry at the old man’. </w:t>
      </w:r>
    </w:p>
    <w:p w:rsidR="003B4123" w:rsidRPr="009506E9" w:rsidRDefault="003B4123" w:rsidP="003B4123">
      <w:pPr>
        <w:pStyle w:val="Text"/>
        <w:keepNext w:val="0"/>
        <w:widowControl/>
        <w:rPr>
          <w:lang w:val="en-GB"/>
        </w:rPr>
      </w:pPr>
    </w:p>
    <w:p w:rsidR="00000000" w:rsidRDefault="003B4123" w:rsidP="00DA426D">
      <w:pPr>
        <w:pStyle w:val="Text"/>
        <w:keepNext w:val="0"/>
        <w:widowControl/>
        <w:rPr>
          <w:lang w:val="en-GB"/>
        </w:rPr>
      </w:pPr>
      <w:r>
        <w:rPr>
          <w:lang w:val="en-GB"/>
        </w:rPr>
        <w:t>We can now say that a</w:t>
      </w:r>
      <w:r w:rsidRPr="009506E9">
        <w:rPr>
          <w:lang w:val="en-GB"/>
        </w:rPr>
        <w:t xml:space="preserve">n Intentional mental state is a mental </w:t>
      </w:r>
      <w:r>
        <w:rPr>
          <w:lang w:val="en-GB"/>
        </w:rPr>
        <w:t xml:space="preserve">state with Intentional content. But we can add to this. </w:t>
      </w:r>
      <w:r w:rsidRPr="009506E9">
        <w:rPr>
          <w:lang w:val="en-GB"/>
        </w:rPr>
        <w:t>We can have different mental states with the same Intentional content if we take different ‘attitudes’ to that content. For example, I can believe I’m arriving late; I can want to be arriving late; I can fear I’m arriving late; I can be pleased I’m arriving late. An Intentional state, then, comprises a particular ‘attitude’ or ‘mode’ towards a particular Intentional content. (Many philosophers calls these mental states ‘propositional attitudes’, because the Intentional content is (usually) expressed as a proposition.)</w:t>
      </w:r>
    </w:p>
    <w:p w:rsidR="00DA426D" w:rsidRPr="00DA426D" w:rsidRDefault="00DA426D" w:rsidP="00DA426D">
      <w:pPr>
        <w:pStyle w:val="Text"/>
        <w:keepNext w:val="0"/>
        <w:widowControl/>
        <w:rPr>
          <w:lang w:val="en-GB"/>
        </w:rPr>
      </w:pPr>
    </w:p>
    <w:p w:rsidR="00000000" w:rsidRPr="00DA426D" w:rsidRDefault="00A721A4">
      <w:pPr>
        <w:pStyle w:val="Heading1"/>
        <w:rPr>
          <w:rFonts w:ascii="Trebuchet MS" w:hAnsi="Trebuchet MS"/>
          <w:b/>
          <w:caps/>
          <w:u w:val="none"/>
        </w:rPr>
      </w:pPr>
      <w:r w:rsidRPr="00DA426D">
        <w:rPr>
          <w:rFonts w:ascii="Trebuchet MS" w:hAnsi="Trebuchet MS"/>
          <w:b/>
          <w:caps/>
          <w:u w:val="none"/>
        </w:rPr>
        <w:lastRenderedPageBreak/>
        <w:t>Intentional objects</w:t>
      </w:r>
    </w:p>
    <w:p w:rsidR="00000000" w:rsidRPr="003B4123" w:rsidRDefault="00A721A4">
      <w:pPr>
        <w:rPr>
          <w:rFonts w:ascii="Trebuchet MS" w:hAnsi="Trebuchet MS"/>
        </w:rPr>
      </w:pPr>
      <w:r w:rsidRPr="003B4123">
        <w:rPr>
          <w:rFonts w:ascii="Trebuchet MS" w:hAnsi="Trebuchet MS"/>
        </w:rPr>
        <w:t xml:space="preserve">A central philosophical issue about Intentionality is what Intentional objects are. Intuitively, we would say that when I’m thinking about my car, for instance, I’m thinking about a </w:t>
      </w:r>
      <w:r w:rsidRPr="003B4123">
        <w:rPr>
          <w:rFonts w:ascii="Trebuchet MS" w:hAnsi="Trebuchet MS"/>
          <w:i/>
          <w:iCs/>
        </w:rPr>
        <w:t>real</w:t>
      </w:r>
      <w:r w:rsidRPr="003B4123">
        <w:rPr>
          <w:rFonts w:ascii="Trebuchet MS" w:hAnsi="Trebuchet MS"/>
        </w:rPr>
        <w:t xml:space="preserve"> object, viz. my car. But there are two difficu</w:t>
      </w:r>
      <w:r w:rsidRPr="003B4123">
        <w:rPr>
          <w:rFonts w:ascii="Trebuchet MS" w:hAnsi="Trebuchet MS"/>
        </w:rPr>
        <w:t>lties with this way of understanding Intentional objects in general. First, we can think about things that don’t exist, such as unicorns or a mountain made of gold. The Intentional objects in these cases are unicorns and golden mountains; but they don’t ex</w:t>
      </w:r>
      <w:r w:rsidRPr="003B4123">
        <w:rPr>
          <w:rFonts w:ascii="Trebuchet MS" w:hAnsi="Trebuchet MS"/>
        </w:rPr>
        <w:t xml:space="preserve">ist. So am I thinking about nothing? Well, it’s wrong to say </w:t>
      </w:r>
      <w:r w:rsidR="00DA426D">
        <w:rPr>
          <w:rFonts w:ascii="Trebuchet MS" w:hAnsi="Trebuchet MS"/>
        </w:rPr>
        <w:t xml:space="preserve">that </w:t>
      </w:r>
      <w:r w:rsidRPr="003B4123">
        <w:rPr>
          <w:rFonts w:ascii="Trebuchet MS" w:hAnsi="Trebuchet MS"/>
        </w:rPr>
        <w:t>I’m thinking about nothing, because I’m thinking about unicorns and golden mountains! It is tempting to think that an Intentional object can ‘exist’ – in my thought at least – even when nothing r</w:t>
      </w:r>
      <w:r w:rsidRPr="003B4123">
        <w:rPr>
          <w:rFonts w:ascii="Trebuchet MS" w:hAnsi="Trebuchet MS"/>
        </w:rPr>
        <w:t>eal exists. This suggests that Intentional objects are somehow ‘interposed’ between us and the world.</w:t>
      </w:r>
    </w:p>
    <w:p w:rsidR="00000000" w:rsidRPr="003B4123" w:rsidRDefault="00A721A4">
      <w:pPr>
        <w:rPr>
          <w:rFonts w:ascii="Trebuchet MS" w:hAnsi="Trebuchet MS"/>
        </w:rPr>
      </w:pPr>
    </w:p>
    <w:p w:rsidR="00000000" w:rsidRPr="003B4123" w:rsidRDefault="00A721A4">
      <w:pPr>
        <w:rPr>
          <w:rFonts w:ascii="Trebuchet MS" w:hAnsi="Trebuchet MS"/>
        </w:rPr>
      </w:pPr>
      <w:r w:rsidRPr="003B4123">
        <w:rPr>
          <w:rFonts w:ascii="Trebuchet MS" w:hAnsi="Trebuchet MS"/>
        </w:rPr>
        <w:t>A second difficulty, which derives from aspectual shape, supports this suggestion. Any Intentional object is thought of under a certain aspect; if the In</w:t>
      </w:r>
      <w:r w:rsidRPr="003B4123">
        <w:rPr>
          <w:rFonts w:ascii="Trebuchet MS" w:hAnsi="Trebuchet MS"/>
        </w:rPr>
        <w:t xml:space="preserve">tentional object corresponds to a real object, it is nevertheless different because the Intentional object is only </w:t>
      </w:r>
      <w:r w:rsidR="00DA426D">
        <w:rPr>
          <w:rFonts w:ascii="Trebuchet MS" w:hAnsi="Trebuchet MS"/>
        </w:rPr>
        <w:t>a partial representation. Here are</w:t>
      </w:r>
      <w:r w:rsidRPr="003B4123">
        <w:rPr>
          <w:rFonts w:ascii="Trebuchet MS" w:hAnsi="Trebuchet MS"/>
        </w:rPr>
        <w:t xml:space="preserve"> two variations of the problem:</w:t>
      </w:r>
    </w:p>
    <w:p w:rsidR="00000000" w:rsidRPr="003B4123" w:rsidRDefault="00A721A4">
      <w:pPr>
        <w:rPr>
          <w:rFonts w:ascii="Trebuchet MS" w:hAnsi="Trebuchet MS"/>
        </w:rPr>
      </w:pPr>
    </w:p>
    <w:p w:rsidR="00000000" w:rsidRPr="003B4123" w:rsidRDefault="00A721A4">
      <w:pPr>
        <w:rPr>
          <w:rFonts w:ascii="Trebuchet MS" w:hAnsi="Trebuchet MS"/>
        </w:rPr>
      </w:pPr>
      <w:r w:rsidRPr="003B4123">
        <w:rPr>
          <w:rFonts w:ascii="Trebuchet MS" w:hAnsi="Trebuchet MS"/>
          <w:i/>
          <w:iCs/>
        </w:rPr>
        <w:t>Example 1</w:t>
      </w:r>
      <w:r w:rsidRPr="003B4123">
        <w:rPr>
          <w:rFonts w:ascii="Trebuchet MS" w:hAnsi="Trebuchet MS"/>
        </w:rPr>
        <w:t xml:space="preserve">: you </w:t>
      </w:r>
      <w:r w:rsidR="00DA426D">
        <w:rPr>
          <w:rFonts w:ascii="Trebuchet MS" w:hAnsi="Trebuchet MS"/>
        </w:rPr>
        <w:t xml:space="preserve">may have heard of Cliff Richard. If so, you </w:t>
      </w:r>
      <w:r w:rsidRPr="003B4123">
        <w:rPr>
          <w:rFonts w:ascii="Trebuchet MS" w:hAnsi="Trebuchet MS"/>
        </w:rPr>
        <w:t>probably believe that Cliff Richard is a singer, but you migh</w:t>
      </w:r>
      <w:r w:rsidRPr="003B4123">
        <w:rPr>
          <w:rFonts w:ascii="Trebuchet MS" w:hAnsi="Trebuchet MS"/>
        </w:rPr>
        <w:t>t not believe that Harry Webb is a singer. Yet Cliff Richard is Harry Webb</w:t>
      </w:r>
      <w:r w:rsidR="00DA426D">
        <w:rPr>
          <w:rFonts w:ascii="Trebuchet MS" w:hAnsi="Trebuchet MS"/>
        </w:rPr>
        <w:t xml:space="preserve"> (that was his name at birth)</w:t>
      </w:r>
      <w:r w:rsidRPr="003B4123">
        <w:rPr>
          <w:rFonts w:ascii="Trebuchet MS" w:hAnsi="Trebuchet MS"/>
        </w:rPr>
        <w:t xml:space="preserve">. So in a way, my belief is about Cliff Richard </w:t>
      </w:r>
      <w:r w:rsidRPr="003B4123">
        <w:rPr>
          <w:rFonts w:ascii="Trebuchet MS" w:hAnsi="Trebuchet MS"/>
          <w:i/>
          <w:iCs/>
        </w:rPr>
        <w:t>as</w:t>
      </w:r>
      <w:r w:rsidRPr="003B4123">
        <w:rPr>
          <w:rFonts w:ascii="Trebuchet MS" w:hAnsi="Trebuchet MS"/>
        </w:rPr>
        <w:t xml:space="preserve"> Cliff Richard, not Cliff Richard as Harry Webb; my belief is not about Cliff Richard, the person, or surely it would be about Harry</w:t>
      </w:r>
      <w:r w:rsidRPr="003B4123">
        <w:rPr>
          <w:rFonts w:ascii="Trebuchet MS" w:hAnsi="Trebuchet MS"/>
        </w:rPr>
        <w:t xml:space="preserve"> Webb as well. A similar difficulty faced Oedipus when he met Laius.</w:t>
      </w:r>
    </w:p>
    <w:p w:rsidR="00000000" w:rsidRPr="003B4123" w:rsidRDefault="00A721A4">
      <w:pPr>
        <w:rPr>
          <w:rFonts w:ascii="Trebuchet MS" w:hAnsi="Trebuchet MS"/>
        </w:rPr>
      </w:pPr>
    </w:p>
    <w:p w:rsidR="00000000" w:rsidRPr="003B4123" w:rsidRDefault="00A721A4">
      <w:pPr>
        <w:rPr>
          <w:rFonts w:ascii="Trebuchet MS" w:hAnsi="Trebuchet MS"/>
        </w:rPr>
      </w:pPr>
      <w:r w:rsidRPr="003B4123">
        <w:rPr>
          <w:rFonts w:ascii="Trebuchet MS" w:hAnsi="Trebuchet MS"/>
          <w:i/>
          <w:iCs/>
        </w:rPr>
        <w:t>Example 2</w:t>
      </w:r>
      <w:r w:rsidRPr="003B4123">
        <w:rPr>
          <w:rFonts w:ascii="Trebuchet MS" w:hAnsi="Trebuchet MS"/>
        </w:rPr>
        <w:t>: when I want a cup of tea, I make one. But is the cup of tea I make the same cup of tea that I wanted? I could have made a different cup of tea, e.g. with a little less milk, o</w:t>
      </w:r>
      <w:r w:rsidRPr="003B4123">
        <w:rPr>
          <w:rFonts w:ascii="Trebuchet MS" w:hAnsi="Trebuchet MS"/>
        </w:rPr>
        <w:t>r in a different cup. The cup of tea I wanted didn’t have determinate characteristics – any old cup of tea, within limits</w:t>
      </w:r>
      <w:r w:rsidR="00DA426D">
        <w:rPr>
          <w:rFonts w:ascii="Trebuchet MS" w:hAnsi="Trebuchet MS"/>
        </w:rPr>
        <w:t xml:space="preserve"> (sugar and milk, please, but not too sweet or milky)</w:t>
      </w:r>
      <w:r w:rsidRPr="003B4123">
        <w:rPr>
          <w:rFonts w:ascii="Trebuchet MS" w:hAnsi="Trebuchet MS"/>
        </w:rPr>
        <w:t>, will do, and I’ll get what I want. But any cup of tea I make is completely determinate</w:t>
      </w:r>
      <w:r w:rsidR="00DA426D">
        <w:rPr>
          <w:rFonts w:ascii="Trebuchet MS" w:hAnsi="Trebuchet MS"/>
        </w:rPr>
        <w:t xml:space="preserve"> (54 grains of sugar, 17% milk, etc.)</w:t>
      </w:r>
      <w:r w:rsidRPr="003B4123">
        <w:rPr>
          <w:rFonts w:ascii="Trebuchet MS" w:hAnsi="Trebuchet MS"/>
        </w:rPr>
        <w:t xml:space="preserve"> – but how can an indeterminate thing be the sa</w:t>
      </w:r>
      <w:r w:rsidRPr="003B4123">
        <w:rPr>
          <w:rFonts w:ascii="Trebuchet MS" w:hAnsi="Trebuchet MS"/>
        </w:rPr>
        <w:t>me as a determinate thing?</w:t>
      </w:r>
    </w:p>
    <w:p w:rsidR="00000000" w:rsidRPr="003B4123" w:rsidRDefault="00A721A4">
      <w:pPr>
        <w:rPr>
          <w:rFonts w:ascii="Trebuchet MS" w:hAnsi="Trebuchet MS"/>
        </w:rPr>
      </w:pPr>
    </w:p>
    <w:p w:rsidR="00000000" w:rsidRPr="003B4123" w:rsidRDefault="00A721A4">
      <w:pPr>
        <w:rPr>
          <w:rFonts w:ascii="Trebuchet MS" w:hAnsi="Trebuchet MS"/>
        </w:rPr>
      </w:pPr>
      <w:r w:rsidRPr="003B4123">
        <w:rPr>
          <w:rFonts w:ascii="Trebuchet MS" w:hAnsi="Trebuchet MS"/>
        </w:rPr>
        <w:t>Both these difficulties make it tempting to say that Intentional objects are somehow ‘mental’ objects; they aren’t the same as real things existing outside our thoughts about them. But this suggestion is equally puzzling. First,</w:t>
      </w:r>
      <w:r w:rsidRPr="003B4123">
        <w:rPr>
          <w:rFonts w:ascii="Trebuchet MS" w:hAnsi="Trebuchet MS"/>
        </w:rPr>
        <w:t xml:space="preserve"> are we to say that unicorns </w:t>
      </w:r>
      <w:r w:rsidRPr="003B4123">
        <w:rPr>
          <w:rFonts w:ascii="Trebuchet MS" w:hAnsi="Trebuchet MS"/>
          <w:i/>
          <w:iCs/>
        </w:rPr>
        <w:t>really</w:t>
      </w:r>
      <w:r w:rsidRPr="003B4123">
        <w:rPr>
          <w:rFonts w:ascii="Trebuchet MS" w:hAnsi="Trebuchet MS"/>
        </w:rPr>
        <w:t xml:space="preserve"> exist, in our thoughts? Is existing in thought any kind of existence at all? Second, our thoughts come ‘between’ us and the world, so that, in fact, I never think about the world i</w:t>
      </w:r>
      <w:r w:rsidR="00DA426D">
        <w:rPr>
          <w:rFonts w:ascii="Trebuchet MS" w:hAnsi="Trebuchet MS"/>
        </w:rPr>
        <w:t>tself! And given that we each think</w:t>
      </w:r>
      <w:r w:rsidRPr="003B4123">
        <w:rPr>
          <w:rFonts w:ascii="Trebuchet MS" w:hAnsi="Trebuchet MS"/>
        </w:rPr>
        <w:t xml:space="preserve"> our own</w:t>
      </w:r>
      <w:r w:rsidRPr="003B4123">
        <w:rPr>
          <w:rFonts w:ascii="Trebuchet MS" w:hAnsi="Trebuchet MS"/>
        </w:rPr>
        <w:t xml:space="preserve"> thoughts, even when we are thinking about the ‘same thing’, such as </w:t>
      </w:r>
      <w:r w:rsidR="00DA426D">
        <w:rPr>
          <w:rFonts w:ascii="Trebuchet MS" w:hAnsi="Trebuchet MS"/>
        </w:rPr>
        <w:t>about unicorns</w:t>
      </w:r>
      <w:r w:rsidRPr="003B4123">
        <w:rPr>
          <w:rFonts w:ascii="Trebuchet MS" w:hAnsi="Trebuchet MS"/>
        </w:rPr>
        <w:t>, we aren’t</w:t>
      </w:r>
      <w:r w:rsidR="00DA426D">
        <w:rPr>
          <w:rFonts w:ascii="Trebuchet MS" w:hAnsi="Trebuchet MS"/>
        </w:rPr>
        <w:t xml:space="preserve"> thinking about the same thing, since unicorns in your thoughts are not unicorns in my thoughts</w:t>
      </w:r>
      <w:r w:rsidRPr="003B4123">
        <w:rPr>
          <w:rFonts w:ascii="Trebuchet MS" w:hAnsi="Trebuchet MS"/>
        </w:rPr>
        <w:t xml:space="preserve">. Notice that it is one thing to say we each have different </w:t>
      </w:r>
      <w:r w:rsidRPr="003B4123">
        <w:rPr>
          <w:rFonts w:ascii="Trebuchet MS" w:hAnsi="Trebuchet MS"/>
          <w:i/>
          <w:iCs/>
        </w:rPr>
        <w:t>perspectives</w:t>
      </w:r>
      <w:r w:rsidRPr="003B4123">
        <w:rPr>
          <w:rFonts w:ascii="Trebuchet MS" w:hAnsi="Trebuchet MS"/>
        </w:rPr>
        <w:t xml:space="preserve"> or </w:t>
      </w:r>
      <w:r w:rsidRPr="003B4123">
        <w:rPr>
          <w:rFonts w:ascii="Trebuchet MS" w:hAnsi="Trebuchet MS"/>
          <w:i/>
          <w:iCs/>
        </w:rPr>
        <w:t>opinions</w:t>
      </w:r>
      <w:r w:rsidRPr="003B4123">
        <w:rPr>
          <w:rFonts w:ascii="Trebuchet MS" w:hAnsi="Trebuchet MS"/>
        </w:rPr>
        <w:t xml:space="preserve"> on the same thing; it is quite another to say we aren’t talking about the same</w:t>
      </w:r>
      <w:r w:rsidRPr="003B4123">
        <w:rPr>
          <w:rFonts w:ascii="Trebuchet MS" w:hAnsi="Trebuchet MS"/>
        </w:rPr>
        <w:t xml:space="preserve"> thing at all.</w:t>
      </w:r>
    </w:p>
    <w:p w:rsidR="00000000" w:rsidRPr="003B4123" w:rsidRDefault="00A721A4">
      <w:pPr>
        <w:rPr>
          <w:rFonts w:ascii="Trebuchet MS" w:hAnsi="Trebuchet MS"/>
        </w:rPr>
      </w:pPr>
    </w:p>
    <w:p w:rsidR="00000000" w:rsidRPr="003B4123" w:rsidRDefault="00A721A4">
      <w:pPr>
        <w:rPr>
          <w:rFonts w:ascii="Trebuchet MS" w:hAnsi="Trebuchet MS"/>
        </w:rPr>
      </w:pPr>
      <w:r w:rsidRPr="003B4123">
        <w:rPr>
          <w:rFonts w:ascii="Trebuchet MS" w:hAnsi="Trebuchet MS"/>
        </w:rPr>
        <w:t xml:space="preserve">And this can’t be right. We shouldn’t think of aspectual shape as making Intentional objects a separate sort of ‘thing’. It is much more intuitive to say that when I am thinking about my car, the fact that in my thought, my car has </w:t>
      </w:r>
      <w:r w:rsidRPr="003B4123">
        <w:rPr>
          <w:rFonts w:ascii="Trebuchet MS" w:hAnsi="Trebuchet MS"/>
        </w:rPr>
        <w:lastRenderedPageBreak/>
        <w:t>aspectua</w:t>
      </w:r>
      <w:r w:rsidRPr="003B4123">
        <w:rPr>
          <w:rFonts w:ascii="Trebuchet MS" w:hAnsi="Trebuchet MS"/>
        </w:rPr>
        <w:t xml:space="preserve">l shape doesn’t mean it is not </w:t>
      </w:r>
      <w:r w:rsidRPr="003B4123">
        <w:rPr>
          <w:rFonts w:ascii="Trebuchet MS" w:hAnsi="Trebuchet MS"/>
          <w:i/>
          <w:iCs/>
        </w:rPr>
        <w:t>my car</w:t>
      </w:r>
      <w:r w:rsidRPr="003B4123">
        <w:rPr>
          <w:rFonts w:ascii="Trebuchet MS" w:hAnsi="Trebuchet MS"/>
        </w:rPr>
        <w:t xml:space="preserve"> I am thinking about. I am – just under a certain aspect. Aspectual shape is a ‘</w:t>
      </w:r>
      <w:r w:rsidRPr="003B4123">
        <w:rPr>
          <w:rFonts w:ascii="Trebuchet MS" w:hAnsi="Trebuchet MS"/>
          <w:i/>
          <w:iCs/>
        </w:rPr>
        <w:t>how</w:t>
      </w:r>
      <w:r w:rsidRPr="003B4123">
        <w:rPr>
          <w:rFonts w:ascii="Trebuchet MS" w:hAnsi="Trebuchet MS"/>
        </w:rPr>
        <w:t>’ not a ‘</w:t>
      </w:r>
      <w:r w:rsidRPr="003B4123">
        <w:rPr>
          <w:rFonts w:ascii="Trebuchet MS" w:hAnsi="Trebuchet MS"/>
          <w:i/>
          <w:iCs/>
        </w:rPr>
        <w:t>what</w:t>
      </w:r>
      <w:r w:rsidRPr="003B4123">
        <w:rPr>
          <w:rFonts w:ascii="Trebuchet MS" w:hAnsi="Trebuchet MS"/>
        </w:rPr>
        <w:t xml:space="preserve">’. </w:t>
      </w:r>
    </w:p>
    <w:p w:rsidR="00000000" w:rsidRPr="003B4123" w:rsidRDefault="00A721A4">
      <w:pPr>
        <w:rPr>
          <w:rFonts w:ascii="Trebuchet MS" w:hAnsi="Trebuchet MS"/>
        </w:rPr>
      </w:pPr>
    </w:p>
    <w:p w:rsidR="00000000" w:rsidRPr="003B4123" w:rsidRDefault="00A721A4">
      <w:pPr>
        <w:rPr>
          <w:rFonts w:ascii="Trebuchet MS" w:hAnsi="Trebuchet MS"/>
        </w:rPr>
      </w:pPr>
      <w:r w:rsidRPr="003B4123">
        <w:rPr>
          <w:rFonts w:ascii="Trebuchet MS" w:hAnsi="Trebuchet MS"/>
        </w:rPr>
        <w:t>We can use this to solve the second problem above. First, this makes it clear that I can think about Cliff Richard, th</w:t>
      </w:r>
      <w:r w:rsidRPr="003B4123">
        <w:rPr>
          <w:rFonts w:ascii="Trebuchet MS" w:hAnsi="Trebuchet MS"/>
        </w:rPr>
        <w:t xml:space="preserve">e person; but the </w:t>
      </w:r>
      <w:r w:rsidRPr="003B4123">
        <w:rPr>
          <w:rFonts w:ascii="Trebuchet MS" w:hAnsi="Trebuchet MS"/>
          <w:i/>
          <w:iCs/>
        </w:rPr>
        <w:t>way</w:t>
      </w:r>
      <w:r w:rsidRPr="003B4123">
        <w:rPr>
          <w:rFonts w:ascii="Trebuchet MS" w:hAnsi="Trebuchet MS"/>
        </w:rPr>
        <w:t xml:space="preserve"> I think of him is important in what I believe. Second, there is an important and obvious way in which we ‘get what we want’. I can think of ‘a cup of tea’ indeterminately (the phrase itself is indeterminate!); this indeterminacy is pa</w:t>
      </w:r>
      <w:r w:rsidRPr="003B4123">
        <w:rPr>
          <w:rFonts w:ascii="Trebuchet MS" w:hAnsi="Trebuchet MS"/>
        </w:rPr>
        <w:t xml:space="preserve">rt of the aspectual shape of the cup of tea in my thoughts. The cup of tea I make can be what I wanted more or less; more, if I make it just how I like it, less, if I don’t. </w:t>
      </w:r>
      <w:r w:rsidRPr="003B4123">
        <w:rPr>
          <w:rFonts w:ascii="Trebuchet MS" w:hAnsi="Trebuchet MS"/>
          <w:i/>
          <w:iCs/>
        </w:rPr>
        <w:t>The</w:t>
      </w:r>
      <w:r w:rsidRPr="003B4123">
        <w:rPr>
          <w:rFonts w:ascii="Trebuchet MS" w:hAnsi="Trebuchet MS"/>
        </w:rPr>
        <w:t xml:space="preserve"> cup of tea made will be still be </w:t>
      </w:r>
      <w:r w:rsidRPr="003B4123">
        <w:rPr>
          <w:rFonts w:ascii="Trebuchet MS" w:hAnsi="Trebuchet MS"/>
          <w:i/>
          <w:iCs/>
        </w:rPr>
        <w:t>a</w:t>
      </w:r>
      <w:r w:rsidRPr="003B4123">
        <w:rPr>
          <w:rFonts w:ascii="Trebuchet MS" w:hAnsi="Trebuchet MS"/>
        </w:rPr>
        <w:t xml:space="preserve"> cup of tea, and can be desired as such. Aft</w:t>
      </w:r>
      <w:r w:rsidRPr="003B4123">
        <w:rPr>
          <w:rFonts w:ascii="Trebuchet MS" w:hAnsi="Trebuchet MS"/>
        </w:rPr>
        <w:t xml:space="preserve">er all, my desire for a cup of tea becomes my desire for </w:t>
      </w:r>
      <w:r w:rsidRPr="003B4123">
        <w:rPr>
          <w:rFonts w:ascii="Trebuchet MS" w:hAnsi="Trebuchet MS"/>
          <w:i/>
          <w:iCs/>
        </w:rPr>
        <w:t>that</w:t>
      </w:r>
      <w:r w:rsidRPr="003B4123">
        <w:rPr>
          <w:rFonts w:ascii="Trebuchet MS" w:hAnsi="Trebuchet MS"/>
        </w:rPr>
        <w:t xml:space="preserve"> cup of tea when the cup of tea is made.</w:t>
      </w:r>
    </w:p>
    <w:p w:rsidR="00000000" w:rsidRPr="003B4123" w:rsidRDefault="00A721A4">
      <w:pPr>
        <w:rPr>
          <w:rFonts w:ascii="Trebuchet MS" w:hAnsi="Trebuchet MS"/>
        </w:rPr>
      </w:pPr>
    </w:p>
    <w:p w:rsidR="00000000" w:rsidRPr="003B4123" w:rsidRDefault="00A721A4">
      <w:pPr>
        <w:pStyle w:val="Heading1"/>
        <w:rPr>
          <w:rFonts w:ascii="Trebuchet MS" w:hAnsi="Trebuchet MS"/>
        </w:rPr>
      </w:pPr>
      <w:r w:rsidRPr="003B4123">
        <w:rPr>
          <w:rFonts w:ascii="Trebuchet MS" w:hAnsi="Trebuchet MS"/>
        </w:rPr>
        <w:t>Searle’s realism</w:t>
      </w:r>
    </w:p>
    <w:p w:rsidR="00000000" w:rsidRPr="003B4123" w:rsidRDefault="00A721A4">
      <w:pPr>
        <w:rPr>
          <w:rFonts w:ascii="Trebuchet MS" w:hAnsi="Trebuchet MS"/>
        </w:rPr>
      </w:pPr>
      <w:r w:rsidRPr="003B4123">
        <w:rPr>
          <w:rFonts w:ascii="Trebuchet MS" w:hAnsi="Trebuchet MS"/>
        </w:rPr>
        <w:t>This still leaves the problem of Intentional objects that don’t exist. John Searle is forthright about the matter, and goes for realism:</w:t>
      </w:r>
      <w:r w:rsidRPr="003B4123">
        <w:rPr>
          <w:rFonts w:ascii="Trebuchet MS" w:hAnsi="Trebuchet MS"/>
        </w:rPr>
        <w:t xml:space="preserve"> ‘an Intentional object is just an object like any other; it has no peculiar ontological status at all’ (</w:t>
      </w:r>
      <w:r w:rsidR="00DA426D" w:rsidRPr="00DA426D">
        <w:rPr>
          <w:rFonts w:ascii="Trebuchet MS" w:hAnsi="Trebuchet MS"/>
          <w:i/>
        </w:rPr>
        <w:t>Intentionality</w:t>
      </w:r>
      <w:r w:rsidR="00DA426D">
        <w:rPr>
          <w:rFonts w:ascii="Trebuchet MS" w:hAnsi="Trebuchet MS"/>
        </w:rPr>
        <w:t xml:space="preserve">, p. </w:t>
      </w:r>
      <w:bookmarkStart w:id="0" w:name="_GoBack"/>
      <w:bookmarkEnd w:id="0"/>
      <w:r w:rsidRPr="00DA426D">
        <w:rPr>
          <w:rFonts w:ascii="Trebuchet MS" w:hAnsi="Trebuchet MS"/>
        </w:rPr>
        <w:t>16</w:t>
      </w:r>
      <w:r w:rsidRPr="003B4123">
        <w:rPr>
          <w:rFonts w:ascii="Trebuchet MS" w:hAnsi="Trebuchet MS"/>
        </w:rPr>
        <w:t>). If no real object satisfies the Intentional content, then that mental state has no Intentional object. It has Intentional content without an Inten</w:t>
      </w:r>
      <w:r w:rsidRPr="003B4123">
        <w:rPr>
          <w:rFonts w:ascii="Trebuchet MS" w:hAnsi="Trebuchet MS"/>
        </w:rPr>
        <w:t>tional object. From the point of view of the state, of course it is about something; but from the point of view of the facts, there is nothing it is about.</w:t>
      </w:r>
    </w:p>
    <w:p w:rsidR="00000000" w:rsidRPr="003B4123" w:rsidRDefault="00A721A4">
      <w:pPr>
        <w:rPr>
          <w:rFonts w:ascii="Trebuchet MS" w:hAnsi="Trebuchet MS"/>
        </w:rPr>
      </w:pPr>
    </w:p>
    <w:p w:rsidR="00000000" w:rsidRPr="003B4123" w:rsidRDefault="00A721A4">
      <w:pPr>
        <w:rPr>
          <w:rFonts w:ascii="Trebuchet MS" w:hAnsi="Trebuchet MS"/>
        </w:rPr>
      </w:pPr>
      <w:r w:rsidRPr="003B4123">
        <w:rPr>
          <w:rFonts w:ascii="Trebuchet MS" w:hAnsi="Trebuchet MS"/>
        </w:rPr>
        <w:t>This is problematic in a number of ways. First, it conflicts with Searle’s own definition of Intent</w:t>
      </w:r>
      <w:r w:rsidRPr="003B4123">
        <w:rPr>
          <w:rFonts w:ascii="Trebuchet MS" w:hAnsi="Trebuchet MS"/>
        </w:rPr>
        <w:t>ionality, which is that property of mental states whereby they are about objects and states of affairs in the world. If there is no Intentional object, why does he say these states are Intentional at all? Second, we defined Intentional content as an Intent</w:t>
      </w:r>
      <w:r w:rsidRPr="003B4123">
        <w:rPr>
          <w:rFonts w:ascii="Trebuchet MS" w:hAnsi="Trebuchet MS"/>
        </w:rPr>
        <w:t>ional object under an aspect; if there is no Intentional object, on this definition, there can’t be any Intentional content. Third, there are many Intentional objects that we don’t want to say are fictional, like unicorns, but whose ‘existence’ is peculiar</w:t>
      </w:r>
      <w:r w:rsidRPr="003B4123">
        <w:rPr>
          <w:rFonts w:ascii="Trebuchet MS" w:hAnsi="Trebuchet MS"/>
        </w:rPr>
        <w:t>, e.g. laws of nature or mental states themselves. These aren’t ‘objects like any other’.</w:t>
      </w:r>
    </w:p>
    <w:p w:rsidR="00000000" w:rsidRPr="003B4123" w:rsidRDefault="00A721A4">
      <w:pPr>
        <w:rPr>
          <w:rFonts w:ascii="Trebuchet MS" w:hAnsi="Trebuchet MS"/>
        </w:rPr>
      </w:pPr>
    </w:p>
    <w:p w:rsidR="00000000" w:rsidRPr="003B4123" w:rsidRDefault="00A721A4">
      <w:pPr>
        <w:pStyle w:val="Heading1"/>
        <w:rPr>
          <w:rFonts w:ascii="Trebuchet MS" w:hAnsi="Trebuchet MS"/>
        </w:rPr>
      </w:pPr>
      <w:r w:rsidRPr="003B4123">
        <w:rPr>
          <w:rFonts w:ascii="Trebuchet MS" w:hAnsi="Trebuchet MS"/>
        </w:rPr>
        <w:t>Crane’s diagnosis</w:t>
      </w:r>
    </w:p>
    <w:p w:rsidR="00000000" w:rsidRPr="003B4123" w:rsidRDefault="00A721A4">
      <w:pPr>
        <w:rPr>
          <w:rFonts w:ascii="Trebuchet MS" w:hAnsi="Trebuchet MS"/>
        </w:rPr>
      </w:pPr>
      <w:r w:rsidRPr="003B4123">
        <w:rPr>
          <w:rFonts w:ascii="Trebuchet MS" w:hAnsi="Trebuchet MS"/>
        </w:rPr>
        <w:t>Tim Crane (</w:t>
      </w:r>
      <w:r w:rsidRPr="003B4123">
        <w:rPr>
          <w:rFonts w:ascii="Trebuchet MS" w:hAnsi="Trebuchet MS"/>
          <w:i/>
          <w:iCs/>
        </w:rPr>
        <w:t>Elements of Mind</w:t>
      </w:r>
      <w:r w:rsidRPr="003B4123">
        <w:rPr>
          <w:rFonts w:ascii="Trebuchet MS" w:hAnsi="Trebuchet MS"/>
        </w:rPr>
        <w:t>, Ch. 1) argues that the way to solve the problem is to realize that we went wrong at the very beginning. We started off</w:t>
      </w:r>
      <w:r w:rsidRPr="003B4123">
        <w:rPr>
          <w:rFonts w:ascii="Trebuchet MS" w:hAnsi="Trebuchet MS"/>
        </w:rPr>
        <w:t xml:space="preserve"> saying that when I think about my car, it is my car, the physical object, that I think about. This is right so far: when thinking about something that does exist, the Intentional object is that-thing-as-thought-about. But we went wrong in trying to use th</w:t>
      </w:r>
      <w:r w:rsidRPr="003B4123">
        <w:rPr>
          <w:rFonts w:ascii="Trebuchet MS" w:hAnsi="Trebuchet MS"/>
        </w:rPr>
        <w:t>is idea to talk about Intentional objects in general, and wondering about non-existent Intentional objects.</w:t>
      </w:r>
    </w:p>
    <w:p w:rsidR="00000000" w:rsidRPr="003B4123" w:rsidRDefault="00A721A4">
      <w:pPr>
        <w:rPr>
          <w:rFonts w:ascii="Trebuchet MS" w:hAnsi="Trebuchet MS"/>
        </w:rPr>
      </w:pPr>
    </w:p>
    <w:p w:rsidR="00000000" w:rsidRPr="003B4123" w:rsidRDefault="00A721A4">
      <w:pPr>
        <w:rPr>
          <w:rFonts w:ascii="Trebuchet MS" w:hAnsi="Trebuchet MS"/>
        </w:rPr>
      </w:pPr>
      <w:r w:rsidRPr="003B4123">
        <w:rPr>
          <w:rFonts w:ascii="Trebuchet MS" w:hAnsi="Trebuchet MS"/>
        </w:rPr>
        <w:t>The problem is with the word ‘object’. We assumed that Intentional objects are ‘things’. When a physical thing is an Intentional object, this isn’t</w:t>
      </w:r>
      <w:r w:rsidRPr="003B4123">
        <w:rPr>
          <w:rFonts w:ascii="Trebuchet MS" w:hAnsi="Trebuchet MS"/>
        </w:rPr>
        <w:t xml:space="preserve"> a problem. But as soon as something non-physical, or something that doesn’t exist, is an Intentional object, then we are confused. But Intentional objects, in general, aren’t things at all. They are ‘objects’ only in a ‘schematic’ sense. The word ‘object’</w:t>
      </w:r>
      <w:r w:rsidRPr="003B4123">
        <w:rPr>
          <w:rFonts w:ascii="Trebuchet MS" w:hAnsi="Trebuchet MS"/>
        </w:rPr>
        <w:t xml:space="preserve"> here is just picking up on the idea of Intentionality, of directedness and focus.</w:t>
      </w:r>
    </w:p>
    <w:p w:rsidR="00000000" w:rsidRPr="003B4123" w:rsidRDefault="00A721A4">
      <w:pPr>
        <w:rPr>
          <w:rFonts w:ascii="Trebuchet MS" w:hAnsi="Trebuchet MS"/>
        </w:rPr>
      </w:pPr>
    </w:p>
    <w:p w:rsidR="00000000" w:rsidRPr="003B4123" w:rsidRDefault="00A721A4">
      <w:pPr>
        <w:rPr>
          <w:rFonts w:ascii="Trebuchet MS" w:hAnsi="Trebuchet MS"/>
        </w:rPr>
      </w:pPr>
      <w:r w:rsidRPr="003B4123">
        <w:rPr>
          <w:rFonts w:ascii="Trebuchet MS" w:hAnsi="Trebuchet MS"/>
        </w:rPr>
        <w:t xml:space="preserve">To understand this, consider an analogous case, ‘direct objects’ in grammar. In the sentence, ‘John gave the book to Mary’, the direct object is the book. We can ask </w:t>
      </w:r>
      <w:r w:rsidRPr="003B4123">
        <w:rPr>
          <w:rFonts w:ascii="Trebuchet MS" w:hAnsi="Trebuchet MS"/>
        </w:rPr>
        <w:lastRenderedPageBreak/>
        <w:t xml:space="preserve">‘what </w:t>
      </w:r>
      <w:r w:rsidRPr="003B4123">
        <w:rPr>
          <w:rFonts w:ascii="Trebuchet MS" w:hAnsi="Trebuchet MS"/>
        </w:rPr>
        <w:t xml:space="preserve">did John give to Mary?’, and provide an answer. But the fact that the book is the direct object doesn’t entitle us to wonder whether the book really exists! It doesn’t even ‘exist’ in the sentence (this is no kind of </w:t>
      </w:r>
      <w:r w:rsidRPr="003B4123">
        <w:rPr>
          <w:rFonts w:ascii="Trebuchet MS" w:hAnsi="Trebuchet MS"/>
          <w:i/>
          <w:iCs/>
        </w:rPr>
        <w:t>existence</w:t>
      </w:r>
      <w:r w:rsidRPr="003B4123">
        <w:rPr>
          <w:rFonts w:ascii="Trebuchet MS" w:hAnsi="Trebuchet MS"/>
        </w:rPr>
        <w:t>). That the book is the direct</w:t>
      </w:r>
      <w:r w:rsidRPr="003B4123">
        <w:rPr>
          <w:rFonts w:ascii="Trebuchet MS" w:hAnsi="Trebuchet MS"/>
        </w:rPr>
        <w:t xml:space="preserve"> object is just a matter of the role ‘the book’ plays in the sentence. A direct object is not an object in the ‘thing’ sense, and many direct objects are not things (e.g. ‘John gave his love to Mary’). </w:t>
      </w:r>
    </w:p>
    <w:p w:rsidR="00000000" w:rsidRPr="003B4123" w:rsidRDefault="00A721A4">
      <w:pPr>
        <w:rPr>
          <w:rFonts w:ascii="Trebuchet MS" w:hAnsi="Trebuchet MS"/>
        </w:rPr>
      </w:pPr>
    </w:p>
    <w:p w:rsidR="00A721A4" w:rsidRPr="003B4123" w:rsidRDefault="00A721A4">
      <w:pPr>
        <w:rPr>
          <w:rFonts w:ascii="Trebuchet MS" w:hAnsi="Trebuchet MS"/>
          <w:sz w:val="26"/>
        </w:rPr>
      </w:pPr>
      <w:r w:rsidRPr="003B4123">
        <w:rPr>
          <w:rFonts w:ascii="Trebuchet MS" w:hAnsi="Trebuchet MS"/>
        </w:rPr>
        <w:t>Intentional objects are similar. The word ‘object’ d</w:t>
      </w:r>
      <w:r w:rsidRPr="003B4123">
        <w:rPr>
          <w:rFonts w:ascii="Trebuchet MS" w:hAnsi="Trebuchet MS"/>
        </w:rPr>
        <w:t>oesn’t mean ‘thing’; instead, it picks out that which is the focus of the thought, that onto which the thought is directed. Thought has a ‘schema’, says Crane, like sentences have a grammar. In that schema, the Intentional object is simply whatever plays t</w:t>
      </w:r>
      <w:r w:rsidRPr="003B4123">
        <w:rPr>
          <w:rFonts w:ascii="Trebuchet MS" w:hAnsi="Trebuchet MS"/>
        </w:rPr>
        <w:t xml:space="preserve">he role of being the focus of the thought (in many cases, it is the answer to the question ‘What are you thinking about?’). When Intentional objects are things, such as my car, that is because the </w:t>
      </w:r>
      <w:r w:rsidRPr="003B4123">
        <w:rPr>
          <w:rFonts w:ascii="Trebuchet MS" w:hAnsi="Trebuchet MS"/>
          <w:i/>
          <w:iCs/>
        </w:rPr>
        <w:t>particular</w:t>
      </w:r>
      <w:r w:rsidRPr="003B4123">
        <w:rPr>
          <w:rFonts w:ascii="Trebuchet MS" w:hAnsi="Trebuchet MS"/>
        </w:rPr>
        <w:t xml:space="preserve"> Intentional object is a thing. A thing (my car) </w:t>
      </w:r>
      <w:r w:rsidRPr="003B4123">
        <w:rPr>
          <w:rFonts w:ascii="Trebuchet MS" w:hAnsi="Trebuchet MS"/>
        </w:rPr>
        <w:t>is playing the role of being the focus of my thought. The ‘thinginess’ of the Intentional object in this case comes from the particular thing I’m thinking about, not from being an Intentional object. Once we understand this, the puzzle about what sort of ‘</w:t>
      </w:r>
      <w:r w:rsidRPr="003B4123">
        <w:rPr>
          <w:rFonts w:ascii="Trebuchet MS" w:hAnsi="Trebuchet MS"/>
        </w:rPr>
        <w:t>thing’ a non-existent Intentional object is just disappears.</w:t>
      </w:r>
    </w:p>
    <w:sectPr w:rsidR="00A721A4" w:rsidRPr="003B4123">
      <w:headerReference w:type="default" r:id="rId7"/>
      <w:pgSz w:w="11909" w:h="16834"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21A4" w:rsidRDefault="00A721A4" w:rsidP="003B4123">
      <w:r>
        <w:separator/>
      </w:r>
    </w:p>
  </w:endnote>
  <w:endnote w:type="continuationSeparator" w:id="0">
    <w:p w:rsidR="00A721A4" w:rsidRDefault="00A721A4" w:rsidP="003B41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0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21A4" w:rsidRDefault="00A721A4" w:rsidP="003B4123">
      <w:r>
        <w:separator/>
      </w:r>
    </w:p>
  </w:footnote>
  <w:footnote w:type="continuationSeparator" w:id="0">
    <w:p w:rsidR="00A721A4" w:rsidRDefault="00A721A4" w:rsidP="003B41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4123" w:rsidRPr="003B4123" w:rsidRDefault="003B4123" w:rsidP="003B4123">
    <w:pPr>
      <w:pStyle w:val="Header"/>
      <w:jc w:val="right"/>
      <w:rPr>
        <w:rFonts w:ascii="Garamond" w:hAnsi="Garamond"/>
      </w:rPr>
    </w:pPr>
    <w:r w:rsidRPr="003B4123">
      <w:rPr>
        <w:rFonts w:ascii="Garamond" w:hAnsi="Garamond"/>
      </w:rPr>
      <w:t>© Michael Lacewing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B4571B"/>
    <w:multiLevelType w:val="hybridMultilevel"/>
    <w:tmpl w:val="6B46E436"/>
    <w:lvl w:ilvl="0" w:tplc="04090019">
      <w:start w:val="1"/>
      <w:numFmt w:val="lowerLetter"/>
      <w:lvlText w:val="%1."/>
      <w:lvlJc w:val="left"/>
      <w:pPr>
        <w:tabs>
          <w:tab w:val="num" w:pos="720"/>
        </w:tabs>
        <w:ind w:left="720" w:hanging="360"/>
      </w:pPr>
    </w:lvl>
    <w:lvl w:ilvl="1" w:tplc="414A4358">
      <w:start w:val="1"/>
      <w:numFmt w:val="lowerLetter"/>
      <w:lvlText w:val="%2."/>
      <w:lvlJc w:val="left"/>
      <w:pPr>
        <w:tabs>
          <w:tab w:val="num" w:pos="720"/>
        </w:tabs>
        <w:ind w:left="72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BCE4767"/>
    <w:multiLevelType w:val="multilevel"/>
    <w:tmpl w:val="C308BF78"/>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right"/>
      <w:pPr>
        <w:tabs>
          <w:tab w:val="num" w:pos="1134"/>
        </w:tabs>
        <w:ind w:left="1134" w:hanging="283"/>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 w15:restartNumberingAfterBreak="0">
    <w:nsid w:val="3E836079"/>
    <w:multiLevelType w:val="hybridMultilevel"/>
    <w:tmpl w:val="06B24804"/>
    <w:lvl w:ilvl="0" w:tplc="0409000F">
      <w:start w:val="1"/>
      <w:numFmt w:val="decimal"/>
      <w:lvlText w:val="%1."/>
      <w:lvlJc w:val="left"/>
      <w:pPr>
        <w:tabs>
          <w:tab w:val="num" w:pos="720"/>
        </w:tabs>
        <w:ind w:left="720" w:hanging="360"/>
      </w:pPr>
      <w:rPr>
        <w:rFonts w:hint="default"/>
      </w:rPr>
    </w:lvl>
    <w:lvl w:ilvl="1" w:tplc="136C5F4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doNotTrackMoves/>
  <w:defaultTabStop w:val="720"/>
  <w:drawingGridHorizontalSpacing w:val="187"/>
  <w:displayVertic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B4123"/>
    <w:rsid w:val="003B4123"/>
    <w:rsid w:val="00A721A4"/>
    <w:rsid w:val="00AB42CE"/>
    <w:rsid w:val="00DA42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680BAE"/>
  <w15:chartTrackingRefBased/>
  <w15:docId w15:val="{7A5394E6-3F71-174D-9479-11683D2BE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u w:val="single"/>
    </w:rPr>
  </w:style>
  <w:style w:type="paragraph" w:styleId="Heading2">
    <w:name w:val="heading 2"/>
    <w:basedOn w:val="Normal"/>
    <w:next w:val="Normal"/>
    <w:qFormat/>
    <w:pPr>
      <w:keepNext/>
      <w:jc w:val="center"/>
      <w:outlineLvl w:val="1"/>
    </w:pPr>
    <w:rPr>
      <w:rFonts w:ascii="Garamond" w:hAnsi="Garamond"/>
      <w:u w:val="single"/>
    </w:rPr>
  </w:style>
  <w:style w:type="paragraph" w:styleId="Heading6">
    <w:name w:val="heading 6"/>
    <w:basedOn w:val="Normal"/>
    <w:next w:val="Normal"/>
    <w:qFormat/>
    <w:pPr>
      <w:keepNext/>
      <w:outlineLvl w:val="5"/>
    </w:pPr>
    <w:rPr>
      <w:rFonts w:ascii="Garamond" w:hAnsi="Garamond"/>
      <w:sz w:val="28"/>
    </w:rPr>
  </w:style>
  <w:style w:type="paragraph" w:styleId="Heading7">
    <w:name w:val="heading 7"/>
    <w:basedOn w:val="Normal"/>
    <w:next w:val="Normal"/>
    <w:qFormat/>
    <w:pPr>
      <w:keepNext/>
      <w:jc w:val="right"/>
      <w:outlineLvl w:val="6"/>
    </w:pPr>
    <w:rPr>
      <w:rFonts w:ascii="Garamond" w:hAnsi="Garamond"/>
      <w:sz w:val="2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semiHidden/>
    <w:pPr>
      <w:ind w:left="1122" w:hanging="374"/>
    </w:pPr>
  </w:style>
  <w:style w:type="paragraph" w:styleId="Header">
    <w:name w:val="header"/>
    <w:basedOn w:val="Normal"/>
    <w:link w:val="HeaderChar"/>
    <w:uiPriority w:val="99"/>
    <w:unhideWhenUsed/>
    <w:rsid w:val="003B4123"/>
    <w:pPr>
      <w:tabs>
        <w:tab w:val="center" w:pos="4513"/>
        <w:tab w:val="right" w:pos="9026"/>
      </w:tabs>
    </w:pPr>
  </w:style>
  <w:style w:type="character" w:customStyle="1" w:styleId="HeaderChar">
    <w:name w:val="Header Char"/>
    <w:link w:val="Header"/>
    <w:uiPriority w:val="99"/>
    <w:rsid w:val="003B4123"/>
    <w:rPr>
      <w:sz w:val="24"/>
      <w:szCs w:val="24"/>
    </w:rPr>
  </w:style>
  <w:style w:type="paragraph" w:styleId="Footer">
    <w:name w:val="footer"/>
    <w:basedOn w:val="Normal"/>
    <w:link w:val="FooterChar"/>
    <w:uiPriority w:val="99"/>
    <w:unhideWhenUsed/>
    <w:rsid w:val="003B4123"/>
    <w:pPr>
      <w:tabs>
        <w:tab w:val="center" w:pos="4513"/>
        <w:tab w:val="right" w:pos="9026"/>
      </w:tabs>
    </w:pPr>
  </w:style>
  <w:style w:type="character" w:customStyle="1" w:styleId="FooterChar">
    <w:name w:val="Footer Char"/>
    <w:link w:val="Footer"/>
    <w:uiPriority w:val="99"/>
    <w:rsid w:val="003B4123"/>
    <w:rPr>
      <w:sz w:val="24"/>
      <w:szCs w:val="24"/>
    </w:rPr>
  </w:style>
  <w:style w:type="paragraph" w:customStyle="1" w:styleId="Text">
    <w:name w:val="Text"/>
    <w:basedOn w:val="Normal"/>
    <w:autoRedefine/>
    <w:rsid w:val="003B4123"/>
    <w:pPr>
      <w:keepNext/>
      <w:widowControl w:val="0"/>
      <w:kinsoku w:val="0"/>
      <w:overflowPunct w:val="0"/>
      <w:textAlignment w:val="baseline"/>
    </w:pPr>
    <w:rPr>
      <w:rFonts w:ascii="Trebuchet MS" w:hAnsi="Trebuchet M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1700</Words>
  <Characters>9232</Characters>
  <Application>Microsoft Office Word</Application>
  <DocSecurity>0</DocSecurity>
  <Lines>142</Lines>
  <Paragraphs>28</Paragraphs>
  <ScaleCrop>false</ScaleCrop>
  <HeadingPairs>
    <vt:vector size="2" baseType="variant">
      <vt:variant>
        <vt:lpstr>Title</vt:lpstr>
      </vt:variant>
      <vt:variant>
        <vt:i4>1</vt:i4>
      </vt:variant>
    </vt:vector>
  </HeadingPairs>
  <TitlesOfParts>
    <vt:vector size="1" baseType="lpstr">
      <vt:lpstr>1</vt:lpstr>
    </vt:vector>
  </TitlesOfParts>
  <Company>Heythrop College</Company>
  <LinksUpToDate>false</LinksUpToDate>
  <CharactersWithSpaces>10904</CharactersWithSpaces>
  <SharedDoc>false</SharedDoc>
  <HLinks>
    <vt:vector size="6" baseType="variant">
      <vt:variant>
        <vt:i4>196714</vt:i4>
      </vt:variant>
      <vt:variant>
        <vt:i4>1025</vt:i4>
      </vt:variant>
      <vt:variant>
        <vt:i4>1025</vt:i4>
      </vt:variant>
      <vt:variant>
        <vt:i4>1</vt:i4>
      </vt:variant>
      <vt:variant>
        <vt:lpwstr>..\..\business\frankrgb.jpg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lacewingm</dc:creator>
  <cp:keywords/>
  <dc:description/>
  <cp:lastModifiedBy>Michael Lacewing</cp:lastModifiedBy>
  <cp:revision>3</cp:revision>
  <dcterms:created xsi:type="dcterms:W3CDTF">2018-03-27T17:46:00Z</dcterms:created>
  <dcterms:modified xsi:type="dcterms:W3CDTF">2018-03-27T17:46:00Z</dcterms:modified>
</cp:coreProperties>
</file>