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C19835" w14:textId="710E1776" w:rsidR="009C5C99" w:rsidRPr="001E21A7" w:rsidRDefault="002265EC" w:rsidP="009C5C99">
      <w:pPr>
        <w:pStyle w:val="Title"/>
        <w:rPr>
          <w:rFonts w:ascii="Trebuchet MS" w:hAnsi="Trebuchet MS"/>
          <w:sz w:val="32"/>
        </w:rPr>
      </w:pPr>
      <w:r w:rsidRPr="001E21A7">
        <w:rPr>
          <w:rFonts w:ascii="Trebuchet MS" w:hAnsi="Trebuchet MS"/>
          <w:sz w:val="32"/>
        </w:rPr>
        <w:t>Is moral</w:t>
      </w:r>
      <w:r w:rsidR="001E21A7">
        <w:rPr>
          <w:rFonts w:ascii="Trebuchet MS" w:hAnsi="Trebuchet MS"/>
          <w:sz w:val="32"/>
        </w:rPr>
        <w:t>ity based on sympathy?</w:t>
      </w:r>
    </w:p>
    <w:p w14:paraId="3CF8F0BC" w14:textId="77777777" w:rsidR="009C5C99" w:rsidRPr="001E21A7" w:rsidRDefault="002265EC" w:rsidP="00474B44">
      <w:pPr>
        <w:pStyle w:val="Text"/>
        <w:rPr>
          <w:rFonts w:ascii="Trebuchet MS" w:hAnsi="Trebuchet MS"/>
        </w:rPr>
      </w:pPr>
    </w:p>
    <w:p w14:paraId="35384114" w14:textId="77777777" w:rsidR="009C5C99" w:rsidRPr="001E21A7" w:rsidRDefault="002265EC" w:rsidP="009C5C99">
      <w:pPr>
        <w:pStyle w:val="Heading1"/>
        <w:rPr>
          <w:rFonts w:ascii="Trebuchet MS" w:hAnsi="Trebuchet MS"/>
          <w:szCs w:val="24"/>
        </w:rPr>
      </w:pPr>
      <w:r w:rsidRPr="001E21A7">
        <w:rPr>
          <w:rFonts w:ascii="Trebuchet MS" w:hAnsi="Trebuchet MS"/>
          <w:szCs w:val="24"/>
        </w:rPr>
        <w:t>Hume on sympathy</w:t>
      </w:r>
    </w:p>
    <w:p w14:paraId="4A255B81" w14:textId="77777777" w:rsidR="009C5C99" w:rsidRPr="001E21A7" w:rsidRDefault="002265EC" w:rsidP="009C5C99">
      <w:pPr>
        <w:pStyle w:val="Text"/>
        <w:rPr>
          <w:rFonts w:ascii="Trebuchet MS" w:hAnsi="Trebuchet MS"/>
        </w:rPr>
      </w:pPr>
      <w:r w:rsidRPr="001E21A7">
        <w:rPr>
          <w:rFonts w:ascii="Trebuchet MS" w:hAnsi="Trebuchet MS"/>
        </w:rPr>
        <w:t xml:space="preserve">In his </w:t>
      </w:r>
      <w:r w:rsidRPr="001E21A7">
        <w:rPr>
          <w:rFonts w:ascii="Trebuchet MS" w:hAnsi="Trebuchet MS"/>
          <w:i/>
        </w:rPr>
        <w:t>Enquiry Concerning the Principles of Morals</w:t>
      </w:r>
      <w:r w:rsidRPr="001E21A7">
        <w:rPr>
          <w:rFonts w:ascii="Trebuchet MS" w:hAnsi="Trebuchet MS"/>
        </w:rPr>
        <w:t>, David Hume argues that at the heart of morality are feelings of approval and disapproval. To say something is morally wrong is t</w:t>
      </w:r>
      <w:r w:rsidRPr="001E21A7">
        <w:rPr>
          <w:rFonts w:ascii="Trebuchet MS" w:hAnsi="Trebuchet MS"/>
        </w:rPr>
        <w:t xml:space="preserve">o disapprove of it; to say it is right is to approve of it. Why do we have these feelings? </w:t>
      </w:r>
    </w:p>
    <w:p w14:paraId="16344965" w14:textId="77777777" w:rsidR="009C5C99" w:rsidRPr="001E21A7" w:rsidRDefault="002265EC" w:rsidP="00474B44">
      <w:pPr>
        <w:pStyle w:val="Text"/>
        <w:rPr>
          <w:rFonts w:ascii="Trebuchet MS" w:hAnsi="Trebuchet MS"/>
        </w:rPr>
      </w:pPr>
    </w:p>
    <w:p w14:paraId="6EF05FE3" w14:textId="77777777" w:rsidR="009C5C99" w:rsidRPr="001E21A7" w:rsidRDefault="002265EC" w:rsidP="00474B44">
      <w:pPr>
        <w:pStyle w:val="Text"/>
        <w:rPr>
          <w:rFonts w:ascii="Trebuchet MS" w:hAnsi="Trebuchet MS"/>
        </w:rPr>
      </w:pPr>
      <w:r w:rsidRPr="001E21A7">
        <w:rPr>
          <w:rFonts w:ascii="Trebuchet MS" w:hAnsi="Trebuchet MS"/>
        </w:rPr>
        <w:t>Well, let us start with the question of what kinds of thing we approve or disapprove of. Hume argues that we approve of what someone does, or of their character, i</w:t>
      </w:r>
      <w:r w:rsidRPr="001E21A7">
        <w:rPr>
          <w:rFonts w:ascii="Trebuchet MS" w:hAnsi="Trebuchet MS"/>
        </w:rPr>
        <w:t>f we find it pleasant or useful to other people. We approve of what helps people and what makes them happy.</w:t>
      </w:r>
    </w:p>
    <w:p w14:paraId="169B6A26" w14:textId="77777777" w:rsidR="009C5C99" w:rsidRPr="001E21A7" w:rsidRDefault="002265EC" w:rsidP="00474B44">
      <w:pPr>
        <w:pStyle w:val="Text"/>
        <w:rPr>
          <w:rFonts w:ascii="Trebuchet MS" w:hAnsi="Trebuchet MS"/>
        </w:rPr>
      </w:pPr>
    </w:p>
    <w:p w14:paraId="6343EFD2" w14:textId="77777777" w:rsidR="009C5C99" w:rsidRPr="001E21A7" w:rsidRDefault="002265EC" w:rsidP="00474B44">
      <w:pPr>
        <w:pStyle w:val="Text"/>
        <w:rPr>
          <w:rFonts w:ascii="Trebuchet MS" w:hAnsi="Trebuchet MS"/>
        </w:rPr>
      </w:pPr>
      <w:r w:rsidRPr="001E21A7">
        <w:rPr>
          <w:rFonts w:ascii="Trebuchet MS" w:hAnsi="Trebuchet MS"/>
        </w:rPr>
        <w:t>We could think, then, that this is because it is in our self-interest for other people to behave like this. I approve of what you do because it hel</w:t>
      </w:r>
      <w:r w:rsidRPr="001E21A7">
        <w:rPr>
          <w:rFonts w:ascii="Trebuchet MS" w:hAnsi="Trebuchet MS"/>
        </w:rPr>
        <w:t>ps me or makes me happy. But, Hume argues, this can’t be right. First, we approve and disapprove of actions that have absolutely no effect on us personally, e.g. events we read about in the papers happening on the other side of the world. Second, we can di</w:t>
      </w:r>
      <w:r w:rsidRPr="001E21A7">
        <w:rPr>
          <w:rFonts w:ascii="Trebuchet MS" w:hAnsi="Trebuchet MS"/>
        </w:rPr>
        <w:t xml:space="preserve">stinguish between what is morally right and what is in our self-interest. So we don’t always disapprove of something that harms us, e.g. if you and I apply for a job, and I don’t get it, you do, I don’t disapprove of your success. Or again, if I need some </w:t>
      </w:r>
      <w:r w:rsidRPr="001E21A7">
        <w:rPr>
          <w:rFonts w:ascii="Trebuchet MS" w:hAnsi="Trebuchet MS"/>
        </w:rPr>
        <w:t>money, and you get it for me by stealing it from someone else, I don’t approve of what you’ve done. Third, we don’t try to persuade people to feel approval or disapproval for a particular action by considering how it affects them, but for example, how it h</w:t>
      </w:r>
      <w:r w:rsidRPr="001E21A7">
        <w:rPr>
          <w:rFonts w:ascii="Trebuchet MS" w:hAnsi="Trebuchet MS"/>
        </w:rPr>
        <w:t>urt or helped someone else.</w:t>
      </w:r>
    </w:p>
    <w:p w14:paraId="40543816" w14:textId="77777777" w:rsidR="009C5C99" w:rsidRPr="001E21A7" w:rsidRDefault="002265EC" w:rsidP="00474B44">
      <w:pPr>
        <w:pStyle w:val="Text"/>
        <w:rPr>
          <w:rFonts w:ascii="Trebuchet MS" w:hAnsi="Trebuchet MS"/>
        </w:rPr>
      </w:pPr>
    </w:p>
    <w:p w14:paraId="79F873F0" w14:textId="77777777" w:rsidR="009C5C99" w:rsidRPr="001E21A7" w:rsidRDefault="002265EC" w:rsidP="00474B44">
      <w:pPr>
        <w:pStyle w:val="Text"/>
        <w:rPr>
          <w:rFonts w:ascii="Trebuchet MS" w:hAnsi="Trebuchet MS"/>
        </w:rPr>
      </w:pPr>
      <w:r w:rsidRPr="001E21A7">
        <w:rPr>
          <w:rFonts w:ascii="Trebuchet MS" w:hAnsi="Trebuchet MS"/>
        </w:rPr>
        <w:t>The origin of our feelings of approval and disapproval, says Hume, is sympathy. It is just a fact – a fact of human nature – that we feel pleasure at other people’s pleasure and pain at their pain. Would you, could you, deliber</w:t>
      </w:r>
      <w:r w:rsidRPr="001E21A7">
        <w:rPr>
          <w:rFonts w:ascii="Trebuchet MS" w:hAnsi="Trebuchet MS"/>
        </w:rPr>
        <w:t>ately tread on someone’s toes for no reason? Can you look at someone in pain and be completely unmoved? Sympathy is the root of approval and disapproval, and the root of moral motivation. We conform to the expectations of morality because we care about oth</w:t>
      </w:r>
      <w:r w:rsidRPr="001E21A7">
        <w:rPr>
          <w:rFonts w:ascii="Trebuchet MS" w:hAnsi="Trebuchet MS"/>
        </w:rPr>
        <w:t>er people. We don’t have to justify that care any more than we have to justify self-interest; it is just as natural to care about other people as it is to care about ourselves.</w:t>
      </w:r>
    </w:p>
    <w:p w14:paraId="4B84B71F" w14:textId="77777777" w:rsidR="009C5C99" w:rsidRPr="001E21A7" w:rsidRDefault="002265EC" w:rsidP="00474B44">
      <w:pPr>
        <w:pStyle w:val="Text"/>
        <w:rPr>
          <w:rFonts w:ascii="Trebuchet MS" w:hAnsi="Trebuchet MS"/>
        </w:rPr>
      </w:pPr>
    </w:p>
    <w:p w14:paraId="3D7200B2" w14:textId="77777777" w:rsidR="009C5C99" w:rsidRPr="001E21A7" w:rsidRDefault="002265EC" w:rsidP="00474B44">
      <w:pPr>
        <w:pStyle w:val="Text"/>
        <w:rPr>
          <w:rFonts w:ascii="Trebuchet MS" w:hAnsi="Trebuchet MS"/>
        </w:rPr>
      </w:pPr>
      <w:r w:rsidRPr="001E21A7">
        <w:rPr>
          <w:rFonts w:ascii="Trebuchet MS" w:hAnsi="Trebuchet MS"/>
        </w:rPr>
        <w:t>Of course, sympathy can come into conflict with self-interest, and on many occ</w:t>
      </w:r>
      <w:r w:rsidRPr="001E21A7">
        <w:rPr>
          <w:rFonts w:ascii="Trebuchet MS" w:hAnsi="Trebuchet MS"/>
        </w:rPr>
        <w:t>asions, self-interest will win. But that’s a different point – it doesn’t show that we don’t feel sympathy. In fact, it shows that we must, or there would be no conflict!</w:t>
      </w:r>
    </w:p>
    <w:p w14:paraId="59917DBC" w14:textId="77777777" w:rsidR="009C5C99" w:rsidRPr="001E21A7" w:rsidRDefault="002265EC" w:rsidP="00474B44">
      <w:pPr>
        <w:pStyle w:val="Text"/>
        <w:rPr>
          <w:rFonts w:ascii="Trebuchet MS" w:hAnsi="Trebuchet MS"/>
        </w:rPr>
      </w:pPr>
    </w:p>
    <w:p w14:paraId="3D9183AB" w14:textId="77777777" w:rsidR="009C5C99" w:rsidRPr="001E21A7" w:rsidRDefault="002265EC" w:rsidP="009C5C99">
      <w:pPr>
        <w:pStyle w:val="Heading1"/>
        <w:rPr>
          <w:rFonts w:ascii="Trebuchet MS" w:hAnsi="Trebuchet MS"/>
          <w:szCs w:val="24"/>
        </w:rPr>
      </w:pPr>
      <w:r w:rsidRPr="001E21A7">
        <w:rPr>
          <w:rFonts w:ascii="Trebuchet MS" w:hAnsi="Trebuchet MS"/>
          <w:szCs w:val="24"/>
        </w:rPr>
        <w:t>Sympathy and self-interest</w:t>
      </w:r>
    </w:p>
    <w:p w14:paraId="1274FFF4" w14:textId="77777777" w:rsidR="009C5C99" w:rsidRPr="001E21A7" w:rsidRDefault="002265EC" w:rsidP="00474B44">
      <w:pPr>
        <w:pStyle w:val="Text"/>
        <w:rPr>
          <w:rFonts w:ascii="Trebuchet MS" w:hAnsi="Trebuchet MS"/>
        </w:rPr>
      </w:pPr>
      <w:r w:rsidRPr="001E21A7">
        <w:rPr>
          <w:rFonts w:ascii="Trebuchet MS" w:hAnsi="Trebuchet MS"/>
        </w:rPr>
        <w:t>If sympathy is basis of morality, can it be strong enough</w:t>
      </w:r>
      <w:r w:rsidRPr="001E21A7">
        <w:rPr>
          <w:rFonts w:ascii="Trebuchet MS" w:hAnsi="Trebuchet MS"/>
        </w:rPr>
        <w:t xml:space="preserve"> to counter self-interest when the two come into conflict? Sympathy, says Hume, ‘is much fainter than our concern for ourselves’ (</w:t>
      </w:r>
      <w:r w:rsidRPr="001E21A7">
        <w:rPr>
          <w:rFonts w:ascii="Trebuchet MS" w:hAnsi="Trebuchet MS"/>
          <w:i/>
        </w:rPr>
        <w:t xml:space="preserve">Enquiry Concerning the Principles of </w:t>
      </w:r>
      <w:r w:rsidRPr="001E21A7">
        <w:rPr>
          <w:rFonts w:ascii="Trebuchet MS" w:hAnsi="Trebuchet MS"/>
          <w:i/>
        </w:rPr>
        <w:lastRenderedPageBreak/>
        <w:t>Morals</w:t>
      </w:r>
      <w:r w:rsidRPr="001E21A7">
        <w:rPr>
          <w:rFonts w:ascii="Trebuchet MS" w:hAnsi="Trebuchet MS"/>
        </w:rPr>
        <w:t>, § V, Part II). But, he argues, sympathy is not in fundamental conflict with self-</w:t>
      </w:r>
      <w:r w:rsidRPr="001E21A7">
        <w:rPr>
          <w:rFonts w:ascii="Trebuchet MS" w:hAnsi="Trebuchet MS"/>
        </w:rPr>
        <w:t>interest. Helping others gives us pleasure, both at the time and in memory. If you could choose to be either self-interested or sympathetic to others, if you are wise, you will chose sympathy. Hume echoes an argument from Aristotle, that the quality of our</w:t>
      </w:r>
      <w:r w:rsidRPr="001E21A7">
        <w:rPr>
          <w:rFonts w:ascii="Trebuchet MS" w:hAnsi="Trebuchet MS"/>
        </w:rPr>
        <w:t xml:space="preserve"> relations to others is central to our personal happiness. </w:t>
      </w:r>
    </w:p>
    <w:p w14:paraId="2D8BFC66" w14:textId="77777777" w:rsidR="009C5C99" w:rsidRPr="001E21A7" w:rsidRDefault="002265EC" w:rsidP="00474B44">
      <w:pPr>
        <w:pStyle w:val="Text"/>
        <w:rPr>
          <w:rFonts w:ascii="Trebuchet MS" w:hAnsi="Trebuchet MS"/>
        </w:rPr>
      </w:pPr>
    </w:p>
    <w:p w14:paraId="6E5E96D7" w14:textId="77777777" w:rsidR="009C5C99" w:rsidRPr="001E21A7" w:rsidRDefault="002265EC" w:rsidP="009C5C99">
      <w:pPr>
        <w:pStyle w:val="Heading1"/>
        <w:rPr>
          <w:rFonts w:ascii="Trebuchet MS" w:hAnsi="Trebuchet MS"/>
          <w:szCs w:val="24"/>
        </w:rPr>
      </w:pPr>
      <w:r w:rsidRPr="001E21A7">
        <w:rPr>
          <w:rFonts w:ascii="Trebuchet MS" w:hAnsi="Trebuchet MS"/>
          <w:szCs w:val="24"/>
        </w:rPr>
        <w:t>Sympathy as the foundation of morality</w:t>
      </w:r>
    </w:p>
    <w:p w14:paraId="3DCDA261" w14:textId="77777777" w:rsidR="009C5C99" w:rsidRPr="001E21A7" w:rsidRDefault="002265EC" w:rsidP="00474B44">
      <w:pPr>
        <w:pStyle w:val="Text"/>
        <w:rPr>
          <w:rFonts w:ascii="Trebuchet MS" w:hAnsi="Trebuchet MS"/>
        </w:rPr>
      </w:pPr>
      <w:r w:rsidRPr="001E21A7">
        <w:rPr>
          <w:rFonts w:ascii="Trebuchet MS" w:hAnsi="Trebuchet MS"/>
        </w:rPr>
        <w:t>Nevertheless, we may think that making sympathy the foundation of morality will lead to biased action. After all, we feel sympathy much more for people we k</w:t>
      </w:r>
      <w:r w:rsidRPr="001E21A7">
        <w:rPr>
          <w:rFonts w:ascii="Trebuchet MS" w:hAnsi="Trebuchet MS"/>
        </w:rPr>
        <w:t>now and love than people we don’t. Surely we are right to think that morality requires that we treat people equally in certain ways, whether we are close to them or not.</w:t>
      </w:r>
    </w:p>
    <w:p w14:paraId="14DB28DA" w14:textId="77777777" w:rsidR="009C5C99" w:rsidRPr="001E21A7" w:rsidRDefault="002265EC" w:rsidP="00474B44">
      <w:pPr>
        <w:pStyle w:val="Text"/>
        <w:rPr>
          <w:rFonts w:ascii="Trebuchet MS" w:hAnsi="Trebuchet MS"/>
        </w:rPr>
      </w:pPr>
    </w:p>
    <w:p w14:paraId="36BADCDB" w14:textId="77777777" w:rsidR="009C5C99" w:rsidRPr="001E21A7" w:rsidRDefault="002265EC" w:rsidP="00474B44">
      <w:pPr>
        <w:pStyle w:val="Text"/>
        <w:rPr>
          <w:rFonts w:ascii="Trebuchet MS" w:hAnsi="Trebuchet MS"/>
        </w:rPr>
      </w:pPr>
      <w:r w:rsidRPr="001E21A7">
        <w:rPr>
          <w:rFonts w:ascii="Trebuchet MS" w:hAnsi="Trebuchet MS"/>
        </w:rPr>
        <w:t xml:space="preserve">Hume agrees, and so he supplements his account of sympathy. When we are making moral </w:t>
      </w:r>
      <w:r w:rsidRPr="001E21A7">
        <w:rPr>
          <w:rFonts w:ascii="Trebuchet MS" w:hAnsi="Trebuchet MS"/>
        </w:rPr>
        <w:t>judgments, we should put aside our personal connections to the people involved ‘and render our sentiments more public and social’. Notice that there is a distinction between sympathy and like or dislike. We can think that someone we dislike is still a mora</w:t>
      </w:r>
      <w:r w:rsidRPr="001E21A7">
        <w:rPr>
          <w:rFonts w:ascii="Trebuchet MS" w:hAnsi="Trebuchet MS"/>
        </w:rPr>
        <w:t xml:space="preserve">lly good person; and that someone we like behaves badly. This shows that we can distinguish our feelings of sympathy, which is about people in general, from our personal feelings. But to do so, says Hume, </w:t>
      </w:r>
    </w:p>
    <w:p w14:paraId="39B79719" w14:textId="77777777" w:rsidR="009C5C99" w:rsidRPr="001E21A7" w:rsidRDefault="002265EC" w:rsidP="00474B44">
      <w:pPr>
        <w:pStyle w:val="Text"/>
        <w:rPr>
          <w:rFonts w:ascii="Trebuchet MS" w:hAnsi="Trebuchet MS"/>
        </w:rPr>
      </w:pPr>
    </w:p>
    <w:p w14:paraId="532C763E" w14:textId="77777777" w:rsidR="009C5C99" w:rsidRPr="001E21A7" w:rsidRDefault="002265EC" w:rsidP="009C5C99">
      <w:pPr>
        <w:pStyle w:val="Quotation"/>
        <w:rPr>
          <w:szCs w:val="20"/>
        </w:rPr>
      </w:pPr>
      <w:r w:rsidRPr="001E21A7">
        <w:rPr>
          <w:szCs w:val="20"/>
        </w:rPr>
        <w:t>in order to pave the way for such a sentiment, an</w:t>
      </w:r>
      <w:r w:rsidRPr="001E21A7">
        <w:rPr>
          <w:szCs w:val="20"/>
        </w:rPr>
        <w:t>d give a proper discernment of its object, it is often necessary, we find, that much reasoning should precede. (</w:t>
      </w:r>
      <w:r w:rsidRPr="001E21A7">
        <w:rPr>
          <w:i/>
          <w:szCs w:val="20"/>
        </w:rPr>
        <w:t>Enquiry Concerning the Principles of Morals</w:t>
      </w:r>
      <w:r w:rsidRPr="001E21A7">
        <w:rPr>
          <w:szCs w:val="20"/>
        </w:rPr>
        <w:t>, § I)</w:t>
      </w:r>
    </w:p>
    <w:p w14:paraId="6BC11265" w14:textId="77777777" w:rsidR="009C5C99" w:rsidRPr="001E21A7" w:rsidRDefault="002265EC" w:rsidP="00474B44">
      <w:pPr>
        <w:pStyle w:val="Text"/>
        <w:rPr>
          <w:rFonts w:ascii="Trebuchet MS" w:hAnsi="Trebuchet MS"/>
        </w:rPr>
      </w:pPr>
    </w:p>
    <w:p w14:paraId="68EB9FC7" w14:textId="77777777" w:rsidR="009C5C99" w:rsidRPr="001E21A7" w:rsidRDefault="002265EC" w:rsidP="00474B44">
      <w:pPr>
        <w:pStyle w:val="Text"/>
        <w:rPr>
          <w:rFonts w:ascii="Trebuchet MS" w:hAnsi="Trebuchet MS"/>
        </w:rPr>
      </w:pPr>
      <w:r w:rsidRPr="001E21A7">
        <w:rPr>
          <w:rFonts w:ascii="Trebuchet MS" w:hAnsi="Trebuchet MS"/>
        </w:rPr>
        <w:t>What reason does here is not create</w:t>
      </w:r>
      <w:bookmarkStart w:id="0" w:name="_GoBack"/>
      <w:bookmarkEnd w:id="0"/>
      <w:r w:rsidRPr="001E21A7">
        <w:rPr>
          <w:rFonts w:ascii="Trebuchet MS" w:hAnsi="Trebuchet MS"/>
        </w:rPr>
        <w:t xml:space="preserve"> sympathy where there was none. But it can appeal to our f</w:t>
      </w:r>
      <w:r w:rsidRPr="001E21A7">
        <w:rPr>
          <w:rFonts w:ascii="Trebuchet MS" w:hAnsi="Trebuchet MS"/>
        </w:rPr>
        <w:t>eeling of sympathy and redirect it. For instance, we can reason that there is no difference between a child starving in some distant country and a child starving in our street. And this can motivate us to give to charity, even though we don’t personally kn</w:t>
      </w:r>
      <w:r w:rsidRPr="001E21A7">
        <w:rPr>
          <w:rFonts w:ascii="Trebuchet MS" w:hAnsi="Trebuchet MS"/>
        </w:rPr>
        <w:t>ow about the people the charity helps.</w:t>
      </w:r>
    </w:p>
    <w:p w14:paraId="325D957F" w14:textId="77777777" w:rsidR="009C5C99" w:rsidRPr="001E21A7" w:rsidRDefault="002265EC" w:rsidP="00474B44">
      <w:pPr>
        <w:pStyle w:val="Text"/>
        <w:rPr>
          <w:rFonts w:ascii="Trebuchet MS" w:hAnsi="Trebuchet MS"/>
        </w:rPr>
      </w:pPr>
    </w:p>
    <w:p w14:paraId="4B3CFACF" w14:textId="77777777" w:rsidR="009C5C99" w:rsidRPr="001E21A7" w:rsidRDefault="002265EC" w:rsidP="009C5C99">
      <w:pPr>
        <w:pStyle w:val="Heading1"/>
        <w:rPr>
          <w:rFonts w:ascii="Trebuchet MS" w:hAnsi="Trebuchet MS"/>
          <w:szCs w:val="24"/>
        </w:rPr>
      </w:pPr>
      <w:r w:rsidRPr="001E21A7">
        <w:rPr>
          <w:rFonts w:ascii="Trebuchet MS" w:hAnsi="Trebuchet MS"/>
          <w:szCs w:val="24"/>
        </w:rPr>
        <w:t>Sympathy and argument</w:t>
      </w:r>
    </w:p>
    <w:p w14:paraId="7D6EB096" w14:textId="77777777" w:rsidR="009C5C99" w:rsidRPr="001E21A7" w:rsidRDefault="002265EC" w:rsidP="00474B44">
      <w:pPr>
        <w:pStyle w:val="Text"/>
        <w:rPr>
          <w:rFonts w:ascii="Trebuchet MS" w:hAnsi="Trebuchet MS"/>
        </w:rPr>
      </w:pPr>
      <w:r w:rsidRPr="001E21A7">
        <w:rPr>
          <w:rFonts w:ascii="Trebuchet MS" w:hAnsi="Trebuchet MS"/>
        </w:rPr>
        <w:t>If morality is based on reason, then someone who acts immorally is acting unreasonably. But if morality is based on sympathy, it seems that we cannot necessarily say this. It is not rationally o</w:t>
      </w:r>
      <w:r w:rsidRPr="001E21A7">
        <w:rPr>
          <w:rFonts w:ascii="Trebuchet MS" w:hAnsi="Trebuchet MS"/>
        </w:rPr>
        <w:t>bligatory to be moral, it seems. If we say to someone ‘you must do this’ or ‘you mustn’t do that’, is this legitimate? Don’t we have to say ‘if you want to be sympathetic, you must do this’? – in which case, the person could say ‘I don’t care about sympath</w:t>
      </w:r>
      <w:r w:rsidRPr="001E21A7">
        <w:rPr>
          <w:rFonts w:ascii="Trebuchet MS" w:hAnsi="Trebuchet MS"/>
        </w:rPr>
        <w:t>y’.</w:t>
      </w:r>
    </w:p>
    <w:p w14:paraId="1A795F15" w14:textId="77777777" w:rsidR="009C5C99" w:rsidRPr="001E21A7" w:rsidRDefault="002265EC" w:rsidP="00474B44">
      <w:pPr>
        <w:pStyle w:val="Text"/>
        <w:rPr>
          <w:rFonts w:ascii="Trebuchet MS" w:hAnsi="Trebuchet MS"/>
        </w:rPr>
      </w:pPr>
    </w:p>
    <w:p w14:paraId="3D417462" w14:textId="77777777" w:rsidR="009C5C99" w:rsidRPr="001E21A7" w:rsidRDefault="002265EC" w:rsidP="00474B44">
      <w:pPr>
        <w:pStyle w:val="Text"/>
        <w:rPr>
          <w:rFonts w:ascii="Trebuchet MS" w:hAnsi="Trebuchet MS"/>
        </w:rPr>
      </w:pPr>
      <w:r w:rsidRPr="001E21A7">
        <w:rPr>
          <w:rFonts w:ascii="Trebuchet MS" w:hAnsi="Trebuchet MS"/>
        </w:rPr>
        <w:t>But how serious is this objection? While we can’t say that this person is irrational, we can still say that they are immoral, cruel, selfish, or whatever. Is it a stronger criticism that someone acts irrationally than that they act selfishly?</w:t>
      </w:r>
    </w:p>
    <w:p w14:paraId="131A9F95" w14:textId="77777777" w:rsidR="009C5C99" w:rsidRPr="001E21A7" w:rsidRDefault="002265EC" w:rsidP="00474B44">
      <w:pPr>
        <w:pStyle w:val="Text"/>
        <w:rPr>
          <w:rFonts w:ascii="Trebuchet MS" w:hAnsi="Trebuchet MS"/>
        </w:rPr>
      </w:pPr>
    </w:p>
    <w:p w14:paraId="7F68D1A5" w14:textId="77777777" w:rsidR="009C5C99" w:rsidRPr="001E21A7" w:rsidRDefault="002265EC" w:rsidP="00474B44">
      <w:pPr>
        <w:pStyle w:val="Text"/>
        <w:rPr>
          <w:rFonts w:ascii="Trebuchet MS" w:hAnsi="Trebuchet MS"/>
        </w:rPr>
      </w:pPr>
      <w:r w:rsidRPr="001E21A7">
        <w:rPr>
          <w:rFonts w:ascii="Trebuchet MS" w:hAnsi="Trebuchet MS"/>
        </w:rPr>
        <w:lastRenderedPageBreak/>
        <w:t>However</w:t>
      </w:r>
      <w:r w:rsidRPr="001E21A7">
        <w:rPr>
          <w:rFonts w:ascii="Trebuchet MS" w:hAnsi="Trebuchet MS"/>
        </w:rPr>
        <w:t>, it is true that we cannot argue someone into morality. If appealing to their sympathy, and then also to their self-interest (since the two are connected), doesn’t work, then nothing will. But there will be very few people for whom this doesn’t work. Some</w:t>
      </w:r>
      <w:r w:rsidRPr="001E21A7">
        <w:rPr>
          <w:rFonts w:ascii="Trebuchet MS" w:hAnsi="Trebuchet MS"/>
        </w:rPr>
        <w:t>body who is completely without sympathy will be a sociopath; and we don’t reason with sociopaths, we either lock them up or treat them as mentally ill! To lack sympathy is to cease to be fully human in some way.</w:t>
      </w:r>
    </w:p>
    <w:p w14:paraId="733FA1D2" w14:textId="77777777" w:rsidR="009C5C99" w:rsidRPr="001E21A7" w:rsidRDefault="002265EC" w:rsidP="00474B44">
      <w:pPr>
        <w:pStyle w:val="Text"/>
        <w:rPr>
          <w:rFonts w:ascii="Trebuchet MS" w:hAnsi="Trebuchet MS"/>
        </w:rPr>
      </w:pPr>
    </w:p>
    <w:p w14:paraId="6B2FF14B" w14:textId="77777777" w:rsidR="009C5C99" w:rsidRPr="001E21A7" w:rsidRDefault="002265EC" w:rsidP="009C5C99">
      <w:pPr>
        <w:pStyle w:val="Heading1"/>
        <w:rPr>
          <w:rFonts w:ascii="Trebuchet MS" w:hAnsi="Trebuchet MS"/>
          <w:szCs w:val="24"/>
        </w:rPr>
      </w:pPr>
      <w:r w:rsidRPr="001E21A7">
        <w:rPr>
          <w:rFonts w:ascii="Trebuchet MS" w:hAnsi="Trebuchet MS"/>
          <w:szCs w:val="24"/>
        </w:rPr>
        <w:t>Does all morality stem from sympathy?</w:t>
      </w:r>
    </w:p>
    <w:p w14:paraId="2948BBC4" w14:textId="77777777" w:rsidR="009C5C99" w:rsidRPr="001E21A7" w:rsidRDefault="002265EC" w:rsidP="00474B44">
      <w:pPr>
        <w:pStyle w:val="Text"/>
        <w:rPr>
          <w:rFonts w:ascii="Trebuchet MS" w:hAnsi="Trebuchet MS"/>
        </w:rPr>
      </w:pPr>
      <w:r w:rsidRPr="001E21A7">
        <w:rPr>
          <w:rFonts w:ascii="Trebuchet MS" w:hAnsi="Trebuchet MS"/>
        </w:rPr>
        <w:t>Sympa</w:t>
      </w:r>
      <w:r w:rsidRPr="001E21A7">
        <w:rPr>
          <w:rFonts w:ascii="Trebuchet MS" w:hAnsi="Trebuchet MS"/>
        </w:rPr>
        <w:t>thy disposes us to approve of what is pleasurable and useful, and to disapprove of what is painful and useless. So, if morality is based on sympathy, then what is morally good must either be useful or pleasurable. But many people have thought that morality</w:t>
      </w:r>
      <w:r w:rsidRPr="001E21A7">
        <w:rPr>
          <w:rFonts w:ascii="Trebuchet MS" w:hAnsi="Trebuchet MS"/>
        </w:rPr>
        <w:t xml:space="preserve"> includes commitments that are neither. For example, within religious moralities, there is often an element of self-denial, the idea that in ourselves we are sinful, and it is only through God’s love and forgiveness that we have value. These thoughts, and </w:t>
      </w:r>
      <w:r w:rsidRPr="001E21A7">
        <w:rPr>
          <w:rFonts w:ascii="Trebuchet MS" w:hAnsi="Trebuchet MS"/>
        </w:rPr>
        <w:t>the life of penitence and self-sacrifice that they can motivate, seem neither pleasurable nor useful, and do not seem to express sympathy. And so Hume rejects them – they should be no part of morality.</w:t>
      </w:r>
    </w:p>
    <w:p w14:paraId="665808DF" w14:textId="77777777" w:rsidR="009C5C99" w:rsidRPr="001E21A7" w:rsidRDefault="002265EC" w:rsidP="00474B44">
      <w:pPr>
        <w:pStyle w:val="Text"/>
        <w:rPr>
          <w:rFonts w:ascii="Trebuchet MS" w:hAnsi="Trebuchet MS"/>
        </w:rPr>
      </w:pPr>
    </w:p>
    <w:p w14:paraId="5A593577" w14:textId="77777777" w:rsidR="009C5C99" w:rsidRPr="001E21A7" w:rsidRDefault="002265EC" w:rsidP="00474B44">
      <w:pPr>
        <w:pStyle w:val="Text"/>
        <w:rPr>
          <w:rFonts w:ascii="Trebuchet MS" w:hAnsi="Trebuchet MS"/>
        </w:rPr>
      </w:pPr>
      <w:r w:rsidRPr="001E21A7">
        <w:rPr>
          <w:rFonts w:ascii="Trebuchet MS" w:hAnsi="Trebuchet MS"/>
        </w:rPr>
        <w:t>But is this too quick? Religious people can have grea</w:t>
      </w:r>
      <w:r w:rsidRPr="001E21A7">
        <w:rPr>
          <w:rFonts w:ascii="Trebuchet MS" w:hAnsi="Trebuchet MS"/>
        </w:rPr>
        <w:t>t integrity and wisdom, and through their self-sacrifice can contribute a great deal to the happiness of others. But, they would argue, it is not possible to keep the integrity, wisdom and self-sacrifice (since they are useful) and simply get rid of the id</w:t>
      </w:r>
      <w:r w:rsidRPr="001E21A7">
        <w:rPr>
          <w:rFonts w:ascii="Trebuchet MS" w:hAnsi="Trebuchet MS"/>
        </w:rPr>
        <w:t>ea of self-denial. The connections run too deep.</w:t>
      </w:r>
    </w:p>
    <w:p w14:paraId="2B6509FF" w14:textId="77777777" w:rsidR="009C5C99" w:rsidRPr="001E21A7" w:rsidRDefault="002265EC" w:rsidP="00474B44">
      <w:pPr>
        <w:pStyle w:val="Text"/>
        <w:rPr>
          <w:rFonts w:ascii="Trebuchet MS" w:hAnsi="Trebuchet MS"/>
        </w:rPr>
      </w:pPr>
    </w:p>
    <w:p w14:paraId="5E3D4776" w14:textId="77777777" w:rsidR="009C5C99" w:rsidRPr="001E21A7" w:rsidRDefault="002265EC" w:rsidP="00474B44">
      <w:pPr>
        <w:pStyle w:val="Text"/>
        <w:rPr>
          <w:rFonts w:ascii="Trebuchet MS" w:hAnsi="Trebuchet MS"/>
        </w:rPr>
      </w:pPr>
      <w:r w:rsidRPr="001E21A7">
        <w:rPr>
          <w:rFonts w:ascii="Trebuchet MS" w:hAnsi="Trebuchet MS"/>
        </w:rPr>
        <w:t>The point can be made more generally. We sometimes value things as morally good quite independently of the pleasure or use they bring. For example, we might say that someone has led a ‘worthwhile’ life in f</w:t>
      </w:r>
      <w:r w:rsidRPr="001E21A7">
        <w:rPr>
          <w:rFonts w:ascii="Trebuchet MS" w:hAnsi="Trebuchet MS"/>
        </w:rPr>
        <w:t>ighting for a cause they really believe in (e.g. saving the rainforests) – even if the battle causes them stress and in the end they don’t succeed. If this is right, then Hume’s view that morality should always aim at the useful and pleasurable seems too n</w:t>
      </w:r>
      <w:r w:rsidRPr="001E21A7">
        <w:rPr>
          <w:rFonts w:ascii="Trebuchet MS" w:hAnsi="Trebuchet MS"/>
        </w:rPr>
        <w:t>arrow.</w:t>
      </w:r>
    </w:p>
    <w:p w14:paraId="6FEB732C" w14:textId="77777777" w:rsidR="009C5C99" w:rsidRPr="001E21A7" w:rsidDel="005073C4" w:rsidRDefault="002265EC" w:rsidP="00474B44">
      <w:pPr>
        <w:pStyle w:val="Text"/>
        <w:rPr>
          <w:rFonts w:ascii="Trebuchet MS" w:hAnsi="Trebuchet MS"/>
        </w:rPr>
      </w:pPr>
    </w:p>
    <w:sectPr w:rsidR="009C5C99" w:rsidRPr="001E21A7" w:rsidDel="005073C4" w:rsidSect="009C5C99">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DD5C46" w14:textId="77777777" w:rsidR="002265EC" w:rsidRDefault="002265EC">
      <w:r>
        <w:separator/>
      </w:r>
    </w:p>
  </w:endnote>
  <w:endnote w:type="continuationSeparator" w:id="0">
    <w:p w14:paraId="590D2F92" w14:textId="77777777" w:rsidR="002265EC" w:rsidRDefault="00226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DB5372" w14:textId="77777777" w:rsidR="002265EC" w:rsidRDefault="002265EC">
      <w:r>
        <w:separator/>
      </w:r>
    </w:p>
  </w:footnote>
  <w:footnote w:type="continuationSeparator" w:id="0">
    <w:p w14:paraId="0D549D20" w14:textId="77777777" w:rsidR="002265EC" w:rsidRDefault="002265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1FE78" w14:textId="77777777" w:rsidR="009C5C99" w:rsidRDefault="002265EC" w:rsidP="009C5C99">
    <w:pPr>
      <w:pStyle w:val="Header"/>
      <w:jc w:val="right"/>
    </w:pPr>
  </w:p>
  <w:p w14:paraId="42CC09C0" w14:textId="77777777" w:rsidR="009C5C99" w:rsidRDefault="002265EC" w:rsidP="009C5C9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BB8CEA" w14:textId="3FB1DD54" w:rsidR="009C5C99" w:rsidRDefault="002265EC" w:rsidP="009C5C99">
    <w:pPr>
      <w:pStyle w:val="Header"/>
      <w:jc w:val="right"/>
    </w:pPr>
    <w:r>
      <w:t>©</w:t>
    </w:r>
    <w:r w:rsidR="001E21A7">
      <w:t xml:space="preserve"> Michael Lacewing</w:t>
    </w:r>
  </w:p>
  <w:p w14:paraId="3919D23D" w14:textId="77777777" w:rsidR="009C5C99" w:rsidRDefault="002265EC" w:rsidP="009C5C9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1025"/>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2EB9"/>
    <w:rsid w:val="001E21A7"/>
    <w:rsid w:val="00226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6A15C2A"/>
  <w15:chartTrackingRefBased/>
  <w15:docId w15:val="{8894B62A-EBE4-B944-993E-602F9508E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74B44"/>
    <w:rPr>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customStyle="1" w:styleId="Text">
    <w:name w:val="Text"/>
    <w:basedOn w:val="Normal"/>
    <w:rsid w:val="009C5C99"/>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3</Pages>
  <Words>1105</Words>
  <Characters>6300</Characters>
  <Application>Microsoft Office Word</Application>
  <DocSecurity>0</DocSecurity>
  <Lines>52</Lines>
  <Paragraphs>14</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A priori intuition and demonstration</vt:lpstr>
      <vt:lpstr>Is moral motivation a reflection of natural dispositions?</vt:lpstr>
      <vt:lpstr>Hume on sympathy</vt:lpstr>
      <vt:lpstr>Sympathy and self-interest</vt:lpstr>
      <vt:lpstr>Sympathy as the foundation of morality</vt:lpstr>
      <vt:lpstr>Sympathy and argument</vt:lpstr>
      <vt:lpstr>Does all morality stem from sympathy?</vt:lpstr>
    </vt:vector>
  </TitlesOfParts>
  <Company/>
  <LinksUpToDate>false</LinksUpToDate>
  <CharactersWithSpaces>7391</CharactersWithSpaces>
  <SharedDoc>false</SharedDoc>
  <HLinks>
    <vt:vector size="12" baseType="variant">
      <vt:variant>
        <vt:i4>3145792</vt:i4>
      </vt:variant>
      <vt:variant>
        <vt:i4>8971</vt:i4>
      </vt:variant>
      <vt:variant>
        <vt:i4>1025</vt:i4>
      </vt:variant>
      <vt:variant>
        <vt:i4>1</vt:i4>
      </vt:variant>
      <vt:variant>
        <vt:lpwstr>ROUT_Logo_Black</vt:lpwstr>
      </vt:variant>
      <vt:variant>
        <vt:lpwstr/>
      </vt:variant>
      <vt:variant>
        <vt:i4>720908</vt:i4>
      </vt:variant>
      <vt:variant>
        <vt:i4>9029</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2018-05-20T16:09:00Z</dcterms:created>
  <dcterms:modified xsi:type="dcterms:W3CDTF">2018-05-20T16:09:00Z</dcterms:modified>
</cp:coreProperties>
</file>