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54AF" w:rsidRDefault="006B4DD0" w:rsidP="006B4DD0">
      <w:pPr>
        <w:pStyle w:val="Title"/>
        <w:keepNext w:val="0"/>
      </w:pPr>
      <w:r>
        <w:t>An overview of ethics</w:t>
      </w:r>
    </w:p>
    <w:p w:rsidR="009B54AF" w:rsidRDefault="009B54AF" w:rsidP="006B4DD0">
      <w:pPr>
        <w:pStyle w:val="Text"/>
        <w:keepNext w:val="0"/>
      </w:pPr>
    </w:p>
    <w:p w:rsidR="009B54AF" w:rsidRDefault="009B54AF" w:rsidP="006B4DD0">
      <w:pPr>
        <w:pStyle w:val="Heading1"/>
        <w:keepNext w:val="0"/>
      </w:pPr>
      <w:r>
        <w:t>Normative ethical theories</w:t>
      </w:r>
    </w:p>
    <w:p w:rsidR="009B54AF" w:rsidRDefault="009B54AF" w:rsidP="006B4DD0">
      <w:pPr>
        <w:pStyle w:val="Text"/>
        <w:keepNext w:val="0"/>
      </w:pPr>
      <w:r>
        <w:t xml:space="preserve">How should I live? This is a central question that we all face. </w:t>
      </w:r>
      <w:r w:rsidRPr="00EA7893">
        <w:t xml:space="preserve">Morality is intended to </w:t>
      </w:r>
      <w:r>
        <w:t>assist</w:t>
      </w:r>
      <w:r w:rsidRPr="00EA7893">
        <w:t xml:space="preserve"> us in making </w:t>
      </w:r>
      <w:r>
        <w:t xml:space="preserve">such </w:t>
      </w:r>
      <w:r w:rsidRPr="00EA7893">
        <w:t>decisions</w:t>
      </w:r>
      <w:r>
        <w:t xml:space="preserve"> and so guide our actions</w:t>
      </w:r>
      <w:r w:rsidRPr="00EA7893">
        <w:t xml:space="preserve">. ‘Normative ethics’ </w:t>
      </w:r>
      <w:r>
        <w:t xml:space="preserve">is the branch of philosophy that </w:t>
      </w:r>
      <w:r w:rsidRPr="00EA7893">
        <w:t xml:space="preserve">discusses theories of what we should do, and the application of these theories to particular issues, such as lying or war, is ‘practical ethics’. </w:t>
      </w:r>
      <w:r w:rsidR="006B4DD0">
        <w:t xml:space="preserve">Philosophers typically categorise normative ethical </w:t>
      </w:r>
      <w:r>
        <w:t xml:space="preserve">theories </w:t>
      </w:r>
      <w:r w:rsidR="006B4DD0">
        <w:t>by whether they f</w:t>
      </w:r>
      <w:r>
        <w:t>ocus on the consequences of the action, on the motive</w:t>
      </w:r>
      <w:r w:rsidRPr="00DE6E2E">
        <w:t xml:space="preserve">, </w:t>
      </w:r>
      <w:r w:rsidR="006B4DD0">
        <w:t>or</w:t>
      </w:r>
      <w:r>
        <w:t xml:space="preserve"> on being a good person.</w:t>
      </w:r>
    </w:p>
    <w:p w:rsidR="009B54AF" w:rsidRDefault="009B54AF" w:rsidP="006B4DD0">
      <w:pPr>
        <w:pStyle w:val="Text"/>
        <w:keepNext w:val="0"/>
      </w:pPr>
    </w:p>
    <w:p w:rsidR="009B54AF" w:rsidRDefault="009B54AF" w:rsidP="006B4DD0">
      <w:pPr>
        <w:pStyle w:val="Heading2"/>
        <w:keepNext w:val="0"/>
      </w:pPr>
      <w:r>
        <w:t>Utilitarianism</w:t>
      </w:r>
    </w:p>
    <w:p w:rsidR="009B54AF" w:rsidRDefault="009B54AF" w:rsidP="006B4DD0">
      <w:pPr>
        <w:pStyle w:val="Text"/>
        <w:keepNext w:val="0"/>
      </w:pPr>
      <w:r>
        <w:t>In its simplest form, utilitarianism is defined by three claims.</w:t>
      </w:r>
    </w:p>
    <w:p w:rsidR="009B54AF" w:rsidRDefault="009B54AF" w:rsidP="006B4DD0">
      <w:pPr>
        <w:pStyle w:val="Text"/>
        <w:keepNext w:val="0"/>
      </w:pPr>
    </w:p>
    <w:p w:rsidR="009B54AF" w:rsidRPr="003A01C7" w:rsidRDefault="009B54AF" w:rsidP="006B4DD0">
      <w:pPr>
        <w:pStyle w:val="Text"/>
        <w:keepNext w:val="0"/>
        <w:numPr>
          <w:ilvl w:val="0"/>
          <w:numId w:val="2"/>
        </w:numPr>
      </w:pPr>
      <w:r>
        <w:t xml:space="preserve">Act consequentialism: </w:t>
      </w:r>
      <w:r w:rsidRPr="003A01C7">
        <w:t>Actions</w:t>
      </w:r>
      <w:r>
        <w:t xml:space="preserve"> are morally right or wrong depending on their </w:t>
      </w:r>
      <w:r w:rsidRPr="003A01C7">
        <w:t>consequences</w:t>
      </w:r>
      <w:r>
        <w:t xml:space="preserve"> and nothing else. An act is right if it maximises what is good.</w:t>
      </w:r>
    </w:p>
    <w:p w:rsidR="009B54AF" w:rsidRDefault="009B54AF" w:rsidP="006B4DD0">
      <w:pPr>
        <w:pStyle w:val="Text"/>
        <w:keepNext w:val="0"/>
        <w:numPr>
          <w:ilvl w:val="0"/>
          <w:numId w:val="2"/>
        </w:numPr>
      </w:pPr>
      <w:r>
        <w:t xml:space="preserve">Value theory: The only thing that is good is happiness. </w:t>
      </w:r>
    </w:p>
    <w:p w:rsidR="009B54AF" w:rsidRDefault="009B54AF" w:rsidP="006B4DD0">
      <w:pPr>
        <w:pStyle w:val="Text"/>
        <w:keepNext w:val="0"/>
        <w:numPr>
          <w:ilvl w:val="0"/>
          <w:numId w:val="2"/>
        </w:numPr>
      </w:pPr>
      <w:r>
        <w:t>Equality: Everyone’s</w:t>
      </w:r>
      <w:r w:rsidRPr="003A01C7">
        <w:t xml:space="preserve"> happiness counts more than anyone else’s.</w:t>
      </w:r>
      <w:r>
        <w:t xml:space="preserve"> </w:t>
      </w:r>
    </w:p>
    <w:p w:rsidR="009B54AF" w:rsidRDefault="009B54AF" w:rsidP="006B4DD0">
      <w:pPr>
        <w:pStyle w:val="Text"/>
        <w:keepNext w:val="0"/>
      </w:pPr>
    </w:p>
    <w:p w:rsidR="009B54AF" w:rsidRDefault="009B54AF" w:rsidP="006B4DD0">
      <w:pPr>
        <w:pStyle w:val="Text"/>
        <w:keepNext w:val="0"/>
      </w:pPr>
      <w:r>
        <w:t xml:space="preserve">This is known as </w:t>
      </w:r>
      <w:r w:rsidRPr="0040667A">
        <w:t>hedonist act utilitarianism</w:t>
      </w:r>
      <w:r>
        <w:t>. If we put (1) and (2) together, we see that the theory</w:t>
      </w:r>
      <w:r w:rsidRPr="00DE6E2E">
        <w:t xml:space="preserve"> claims that an action is right if it </w:t>
      </w:r>
      <w:r w:rsidRPr="009B54AF">
        <w:rPr>
          <w:i/>
        </w:rPr>
        <w:t>maximizes</w:t>
      </w:r>
      <w:r w:rsidRPr="00DE6E2E">
        <w:t xml:space="preserve"> happiness</w:t>
      </w:r>
      <w:r>
        <w:t xml:space="preserve">, i.e. </w:t>
      </w:r>
      <w:r w:rsidRPr="00DE6E2E">
        <w:t>if it leads to the greatest happ</w:t>
      </w:r>
      <w:r>
        <w:t>iness of all those it affects</w:t>
      </w:r>
      <w:r w:rsidRPr="00DE6E2E">
        <w:t xml:space="preserve">. Otherwise, the action is wrong. Our actions are judged not ‘in themselves’, e.g. by what </w:t>
      </w:r>
      <w:r w:rsidRPr="009B54AF">
        <w:rPr>
          <w:i/>
        </w:rPr>
        <w:t>type</w:t>
      </w:r>
      <w:r w:rsidRPr="00DE6E2E">
        <w:t xml:space="preserve"> of action they are (a lie, helping someone, etc.), but in terms of what </w:t>
      </w:r>
      <w:r w:rsidRPr="009B54AF">
        <w:rPr>
          <w:i/>
        </w:rPr>
        <w:t>consequences</w:t>
      </w:r>
      <w:r w:rsidRPr="00DE6E2E">
        <w:t xml:space="preserve"> they have. </w:t>
      </w:r>
      <w:r>
        <w:t>Our actions are morally right if they bring about t</w:t>
      </w:r>
      <w:r w:rsidRPr="00DE6E2E">
        <w:t>he greates</w:t>
      </w:r>
      <w:r>
        <w:t>t happiness</w:t>
      </w:r>
      <w:r w:rsidRPr="00DE6E2E">
        <w:t>.</w:t>
      </w:r>
    </w:p>
    <w:p w:rsidR="009B54AF" w:rsidRDefault="009B54AF" w:rsidP="006B4DD0">
      <w:pPr>
        <w:pStyle w:val="Text"/>
        <w:keepNext w:val="0"/>
      </w:pPr>
    </w:p>
    <w:p w:rsidR="009B54AF" w:rsidRDefault="009B54AF" w:rsidP="006B4DD0">
      <w:pPr>
        <w:pStyle w:val="Text"/>
        <w:keepNext w:val="0"/>
      </w:pPr>
      <w:r w:rsidRPr="00DE6E2E">
        <w:t xml:space="preserve">Jeremy Bentham </w:t>
      </w:r>
      <w:r>
        <w:t xml:space="preserve">is considered the first act utilitarian. He </w:t>
      </w:r>
      <w:r w:rsidRPr="00DE6E2E">
        <w:t>defend</w:t>
      </w:r>
      <w:r>
        <w:t>ed the ‘principle of utility’, also known as the ‘greatest happiness principle’. It is</w:t>
      </w:r>
      <w:r w:rsidRPr="00DE6E2E">
        <w:t xml:space="preserve"> ‘that principle which approves or disapproves of every action whatsoever, according to the tendency which it appears to have to augment or diminish the happiness of the party whose interest is in question’. </w:t>
      </w:r>
      <w:r>
        <w:t>Something has ‘utility’ if it contributes to your happiness, which is the same as what is in your interest. And happiness is pleasure and the absence of pain. The claim that pleasure, as happiness, is the only good is known as hedonism.</w:t>
      </w:r>
    </w:p>
    <w:p w:rsidR="009B54AF" w:rsidRDefault="009B54AF" w:rsidP="006B4DD0">
      <w:pPr>
        <w:pStyle w:val="Text"/>
        <w:keepNext w:val="0"/>
      </w:pPr>
    </w:p>
    <w:p w:rsidR="009B54AF" w:rsidRDefault="006B4DD0" w:rsidP="006B4DD0">
      <w:pPr>
        <w:pStyle w:val="Text"/>
        <w:keepNext w:val="0"/>
      </w:pPr>
      <w:r>
        <w:t xml:space="preserve">John Stuart </w:t>
      </w:r>
      <w:r w:rsidR="009B54AF">
        <w:t xml:space="preserve">Mill agrees with Bentham that happiness is pleasure and the absence of pain. But the exact relation between pleasure and happiness needs further clarification. Happiness is not ‘a continuity of highly pleasurable excitement’, a life of rapture, ‘but moments of such, in an existence made up of few and transitory pains, many and various pleasures, with a decided predominance of the active over the passive, and having as the foundation of the whole, not to expect more from life that it is capable of bestowing’. Thus variety, activity, and realistic expectations play an important role in how our pleasures make up our happiness. </w:t>
      </w:r>
    </w:p>
    <w:p w:rsidR="009B54AF" w:rsidRDefault="009B54AF" w:rsidP="006B4DD0">
      <w:pPr>
        <w:pStyle w:val="Text"/>
        <w:keepNext w:val="0"/>
      </w:pPr>
    </w:p>
    <w:p w:rsidR="009B54AF" w:rsidRDefault="009B54AF" w:rsidP="006B4DD0">
      <w:pPr>
        <w:pStyle w:val="Text"/>
        <w:keepNext w:val="0"/>
      </w:pPr>
      <w:r>
        <w:t xml:space="preserve">Mill rejects the view that </w:t>
      </w:r>
      <w:r w:rsidRPr="00DE6E2E">
        <w:t xml:space="preserve">pleasures and pains are all equally </w:t>
      </w:r>
      <w:r>
        <w:t xml:space="preserve">valuable. </w:t>
      </w:r>
      <w:r w:rsidRPr="00DE6E2E">
        <w:t>Some types of pleasure are ‘higher’ than others, more valuable, more important to human happiness</w:t>
      </w:r>
      <w:r>
        <w:t>, given the types of creatures we are and what we are capable of</w:t>
      </w:r>
      <w:r w:rsidRPr="00DE6E2E">
        <w:t xml:space="preserve">. </w:t>
      </w:r>
    </w:p>
    <w:p w:rsidR="009B54AF" w:rsidRPr="00DE6E2E" w:rsidRDefault="009B54AF" w:rsidP="006B4DD0">
      <w:pPr>
        <w:pStyle w:val="Text"/>
        <w:keepNext w:val="0"/>
      </w:pPr>
    </w:p>
    <w:p w:rsidR="009B54AF" w:rsidRDefault="009B54AF" w:rsidP="006B4DD0">
      <w:pPr>
        <w:pStyle w:val="Text"/>
        <w:keepNext w:val="0"/>
      </w:pPr>
      <w:r>
        <w:t>Which pleasures? H</w:t>
      </w:r>
      <w:r w:rsidRPr="00DE6E2E">
        <w:t>ow can we tell if a</w:t>
      </w:r>
      <w:r>
        <w:t xml:space="preserve"> type of</w:t>
      </w:r>
      <w:r w:rsidRPr="00DE6E2E">
        <w:t xml:space="preserve"> pleasure is </w:t>
      </w:r>
      <w:r w:rsidRPr="00DE6E2E">
        <w:rPr>
          <w:i/>
        </w:rPr>
        <w:t>more valuable</w:t>
      </w:r>
      <w:r w:rsidRPr="00DE6E2E">
        <w:t xml:space="preserve"> (quality) than another, rather than just more </w:t>
      </w:r>
      <w:r w:rsidRPr="00DE6E2E">
        <w:rPr>
          <w:i/>
        </w:rPr>
        <w:t>pleasurable</w:t>
      </w:r>
      <w:r w:rsidRPr="00DE6E2E">
        <w:t xml:space="preserve"> (quantity)? </w:t>
      </w:r>
      <w:r>
        <w:t>The answer has to be to ask people who know what they are talking about. If everyone (or almost everyone) who has experience of two types of pleasure prefers one type to the other, then the type that they prefer is more valuable. To ensure that they are considering the quality and not quantity of the pleasure, we should add another condition. A pleasure is higher only if p</w:t>
      </w:r>
      <w:r w:rsidRPr="00DE6E2E">
        <w:t>eople</w:t>
      </w:r>
      <w:r>
        <w:t xml:space="preserve"> who have experience of both types of pleasure prefer one </w:t>
      </w:r>
      <w:r w:rsidRPr="00A6368C">
        <w:t>even if having that pleasure brings more pain with it</w:t>
      </w:r>
      <w:r>
        <w:t xml:space="preserve">, or again, even if they would choose it over a greater quantity of the other type of pleasure. </w:t>
      </w:r>
      <w:r w:rsidRPr="00DE6E2E">
        <w:t xml:space="preserve">Mill argues that, as long as our physical needs are met, people will prefer the pleasures of </w:t>
      </w:r>
      <w:r w:rsidRPr="00A6368C">
        <w:rPr>
          <w:i/>
        </w:rPr>
        <w:t>thought, feeling, and imagination</w:t>
      </w:r>
      <w:r w:rsidRPr="00DE6E2E">
        <w:t xml:space="preserve"> to pleasures of the body and the senses, even though our ‘higher’ capacities also mean we can experience terrible pain, boredom, </w:t>
      </w:r>
      <w:r>
        <w:t>and dissatisfaction.</w:t>
      </w:r>
    </w:p>
    <w:p w:rsidR="009B54AF" w:rsidRDefault="009B54AF" w:rsidP="006B4DD0">
      <w:pPr>
        <w:pStyle w:val="Text"/>
        <w:keepNext w:val="0"/>
      </w:pPr>
    </w:p>
    <w:p w:rsidR="009B54AF" w:rsidRDefault="009B54AF" w:rsidP="006B4DD0">
      <w:pPr>
        <w:pStyle w:val="Text"/>
        <w:keepNext w:val="0"/>
      </w:pPr>
      <w:r w:rsidRPr="00DE6E2E">
        <w:t>Rule utilitarianism</w:t>
      </w:r>
      <w:r w:rsidRPr="00DE6E2E">
        <w:rPr>
          <w:i/>
        </w:rPr>
        <w:t xml:space="preserve"> </w:t>
      </w:r>
      <w:r w:rsidRPr="00DE6E2E">
        <w:t>claims that an action is right if, and only if, it complies with those rules which, if everybody followed them, would lead to the greatest happiness (compared to any other set of rules).</w:t>
      </w:r>
      <w:r>
        <w:t xml:space="preserve"> Rather than considering actions individually in relation to whether they create the greatest happiness, we need to take the bigger picture. Morality should be understood as a set of rules. The aim of these rules is to maximise happiness. Actions are right when they follow a rule that maximises happiness overall – even when the action itself doesn’t maximise happiness in this particular situation.</w:t>
      </w:r>
    </w:p>
    <w:p w:rsidR="0040667A" w:rsidRDefault="0040667A" w:rsidP="006B4DD0">
      <w:pPr>
        <w:pStyle w:val="Text"/>
        <w:keepNext w:val="0"/>
      </w:pPr>
    </w:p>
    <w:p w:rsidR="0040667A" w:rsidRDefault="0040667A" w:rsidP="006B4DD0">
      <w:pPr>
        <w:pStyle w:val="Heading2"/>
        <w:keepNext w:val="0"/>
      </w:pPr>
      <w:r>
        <w:t>Deontology</w:t>
      </w:r>
    </w:p>
    <w:p w:rsidR="009B54AF" w:rsidRDefault="0040667A" w:rsidP="006B4DD0">
      <w:pPr>
        <w:pStyle w:val="Text"/>
        <w:keepNext w:val="0"/>
      </w:pPr>
      <w:r w:rsidRPr="00DE6E2E">
        <w:t>Deontologists believe tha</w:t>
      </w:r>
      <w:r>
        <w:t xml:space="preserve">t morality is a matter of duty. </w:t>
      </w:r>
      <w:r w:rsidRPr="00DE6E2E">
        <w:t xml:space="preserve">We have moral duties to do things which it is right to do and moral duties not to do things which it is wrong to do. Whether something is right or wrong doesn’t depend on its consequences. Rather, </w:t>
      </w:r>
      <w:r>
        <w:t xml:space="preserve">an </w:t>
      </w:r>
      <w:r w:rsidRPr="00DE6E2E">
        <w:t xml:space="preserve">action </w:t>
      </w:r>
      <w:r>
        <w:t>is</w:t>
      </w:r>
      <w:r w:rsidRPr="00DE6E2E">
        <w:t xml:space="preserve"> right or wrong </w:t>
      </w:r>
      <w:r w:rsidRPr="00DE6E2E">
        <w:rPr>
          <w:i/>
        </w:rPr>
        <w:t>in itself</w:t>
      </w:r>
      <w:r>
        <w:t xml:space="preserve">. </w:t>
      </w:r>
      <w:r w:rsidRPr="00DE6E2E">
        <w:t xml:space="preserve">How do we distinguish types of action? For example, a person may kill someone else. A conventional description of the action is ‘a killing’. But not all ‘killings’ are the same type of action, morally speaking. If the person </w:t>
      </w:r>
      <w:r w:rsidRPr="00DE6E2E">
        <w:rPr>
          <w:i/>
        </w:rPr>
        <w:t>intended</w:t>
      </w:r>
      <w:r w:rsidRPr="00DE6E2E">
        <w:t xml:space="preserve"> to kill someone, i.e. that is what they wanted to bring about, that is very different than if the killing was accidental or if the person was only intending to defend themselves against an attack.</w:t>
      </w:r>
    </w:p>
    <w:p w:rsidR="0040667A" w:rsidRDefault="0040667A" w:rsidP="006B4DD0">
      <w:pPr>
        <w:pStyle w:val="Text"/>
        <w:keepNext w:val="0"/>
      </w:pPr>
    </w:p>
    <w:p w:rsidR="0040667A" w:rsidRDefault="0040667A" w:rsidP="006B4DD0">
      <w:pPr>
        <w:pStyle w:val="Text"/>
        <w:keepNext w:val="0"/>
      </w:pPr>
      <w:r>
        <w:t xml:space="preserve">To understand </w:t>
      </w:r>
      <w:r w:rsidR="006B4DD0">
        <w:t xml:space="preserve">Immanuel </w:t>
      </w:r>
      <w:r>
        <w:t xml:space="preserve">Kant’s deontological moral philosophy, we need to explain a couple of terms and assumptions. </w:t>
      </w:r>
      <w:r w:rsidRPr="00DE6E2E">
        <w:t xml:space="preserve">First, Kant believed that, whenever we make a decisions, we act on a </w:t>
      </w:r>
      <w:r w:rsidRPr="00DE6E2E">
        <w:rPr>
          <w:i/>
        </w:rPr>
        <w:t>maxim</w:t>
      </w:r>
      <w:r w:rsidRPr="00DE6E2E">
        <w:t>. Maxims are Kant’s version of intentions. They are our personal principles that guide our decisions, e.g. ‘to have as much fun as possible’, ‘to marry only someone I truly love’. All our decisions have some maxim or other behind them.</w:t>
      </w:r>
      <w:r>
        <w:t xml:space="preserve"> Maxims are subjective – you have yours, I have mine. What makes them different is what they are about, what they aim at and why. But what they have in common is that they are all principles. </w:t>
      </w:r>
      <w:r w:rsidRPr="00DE6E2E">
        <w:t xml:space="preserve">Second, morality is a set of </w:t>
      </w:r>
      <w:r>
        <w:t xml:space="preserve">principles </w:t>
      </w:r>
      <w:r w:rsidRPr="00DE6E2E">
        <w:t>that are the same for everyone and that apply to everyone.</w:t>
      </w:r>
      <w:r>
        <w:t xml:space="preserve"> Third, Kant talks of our ability to make choices and decisions as ‘the will’. He assumes that our wills are rational, that is we can make choices on the basis of reasons. We do not act only on instinct. We can act on choice, and we can consider what to choose using reasoning.</w:t>
      </w:r>
    </w:p>
    <w:p w:rsidR="0040667A" w:rsidRDefault="0040667A" w:rsidP="006B4DD0">
      <w:pPr>
        <w:pStyle w:val="Text"/>
        <w:keepNext w:val="0"/>
      </w:pPr>
    </w:p>
    <w:p w:rsidR="0040667A" w:rsidRPr="00B6333F" w:rsidRDefault="0040667A" w:rsidP="006B4DD0">
      <w:pPr>
        <w:pStyle w:val="Text"/>
        <w:keepNext w:val="0"/>
      </w:pPr>
      <w:r>
        <w:lastRenderedPageBreak/>
        <w:t xml:space="preserve">A good will is one that is motivated by duty.  Because morality is a set of principles for everyone, the concept of duty is the concept of a principle for everyone. So, somehow, the good will is a will that chooses what it does, motivated by the idea of a principle for everyone. So to have a good will, I should act only on maxims that I can also will everyone to act on. He later calls this principle the ‘Categorical Imperative’. I can adopt this as a maxim, a principle of choice. I choose only to make choices on the basis of maxims that everyone could act on. But this maxim doesn’t specify any particular end or goal (such as happiness). It only mentions the idea of a principle for everyone, a universal law. </w:t>
      </w:r>
    </w:p>
    <w:p w:rsidR="0040667A" w:rsidRDefault="0040667A" w:rsidP="006B4DD0">
      <w:pPr>
        <w:pStyle w:val="Text"/>
        <w:keepNext w:val="0"/>
      </w:pPr>
    </w:p>
    <w:p w:rsidR="0040667A" w:rsidRDefault="0040667A" w:rsidP="006B4DD0">
      <w:pPr>
        <w:pStyle w:val="Text"/>
        <w:keepNext w:val="0"/>
      </w:pPr>
      <w:r>
        <w:t>Suppose I am tempted to make a promise with no intention of keeping it, e.g. I might borrow money (because I want the money) on the promise to pay it back, but I don’t intend to pay it back. We can show that this is wrong. Suppose everyone acted on this maxim. Then everyone would know that everyone acts on this maxim. In that situation, making a false promise like this would be impossible. No one would trust my promise, and I can’t make a promise unless someone believes it. So I can’t will it to be a universal law.</w:t>
      </w:r>
    </w:p>
    <w:p w:rsidR="0040667A" w:rsidRDefault="0040667A" w:rsidP="006B4DD0">
      <w:pPr>
        <w:pStyle w:val="Text"/>
        <w:keepNext w:val="0"/>
      </w:pPr>
    </w:p>
    <w:p w:rsidR="0040667A" w:rsidRDefault="0040667A" w:rsidP="006B4DD0">
      <w:pPr>
        <w:pStyle w:val="Text"/>
        <w:keepNext w:val="0"/>
      </w:pPr>
      <w:r w:rsidRPr="00AE52A2">
        <w:t xml:space="preserve">An ‘imperative’ is just a command. </w:t>
      </w:r>
      <w:r>
        <w:t>‘Hypothetical imperatives’ are</w:t>
      </w:r>
      <w:r w:rsidRPr="00AE52A2">
        <w:t xml:space="preserve"> statements about what you ought to do, on the assumption of some desire or goal.</w:t>
      </w:r>
      <w:r>
        <w:t xml:space="preserve"> They specify a means to an end. </w:t>
      </w:r>
      <w:r w:rsidRPr="00AE52A2">
        <w:t>Hypothetic</w:t>
      </w:r>
      <w:r>
        <w:t>al imperatives</w:t>
      </w:r>
      <w:r w:rsidRPr="00AE52A2">
        <w:t xml:space="preserve"> can be avoided by simply giving up the assumed desire or goal. Suppose I don’t want to be healthy – then the </w:t>
      </w:r>
      <w:r>
        <w:t>imperative</w:t>
      </w:r>
      <w:r w:rsidRPr="00AE52A2">
        <w:t xml:space="preserve"> to get my ‘five-a-day’ doesn’t apply to me</w:t>
      </w:r>
      <w:r>
        <w:t xml:space="preserve">. </w:t>
      </w:r>
      <w:r w:rsidRPr="00AE52A2">
        <w:t xml:space="preserve">This isn’t true </w:t>
      </w:r>
      <w:r>
        <w:t>of morality, we usually think. Moral duties are not hypothetical. They are what we ought to do, full stop. They are your duty regardless of what you want. Furthermore, they aren’t a means to some further end. In these ways, they are ‘categorical’.</w:t>
      </w:r>
    </w:p>
    <w:p w:rsidR="0040667A" w:rsidRDefault="0040667A" w:rsidP="006B4DD0">
      <w:pPr>
        <w:pStyle w:val="Text"/>
        <w:keepNext w:val="0"/>
      </w:pPr>
    </w:p>
    <w:p w:rsidR="0040667A" w:rsidRDefault="006B4DD0" w:rsidP="006B4DD0">
      <w:pPr>
        <w:pStyle w:val="Heading2"/>
        <w:keepNext w:val="0"/>
      </w:pPr>
      <w:r>
        <w:t>V</w:t>
      </w:r>
      <w:bookmarkStart w:id="0" w:name="_GoBack"/>
      <w:bookmarkEnd w:id="0"/>
      <w:r w:rsidR="0040667A">
        <w:t>irtue ethics</w:t>
      </w:r>
    </w:p>
    <w:p w:rsidR="0040667A" w:rsidRPr="00FC25C4" w:rsidRDefault="0040667A" w:rsidP="006B4DD0">
      <w:pPr>
        <w:pStyle w:val="Text"/>
        <w:keepNext w:val="0"/>
        <w:rPr>
          <w:szCs w:val="20"/>
        </w:rPr>
      </w:pPr>
      <w:r w:rsidRPr="00FC25C4">
        <w:rPr>
          <w:szCs w:val="20"/>
        </w:rPr>
        <w:t xml:space="preserve">Aristotle begins the </w:t>
      </w:r>
      <w:r w:rsidRPr="00FC25C4">
        <w:rPr>
          <w:i/>
          <w:szCs w:val="20"/>
        </w:rPr>
        <w:t>Nicomachean Ethics</w:t>
      </w:r>
      <w:r w:rsidRPr="00FC25C4">
        <w:rPr>
          <w:szCs w:val="20"/>
        </w:rPr>
        <w:t xml:space="preserve"> with the question ‘What is the good for human beings?’ What is it that we are aiming at, that would provide a suc</w:t>
      </w:r>
      <w:r>
        <w:rPr>
          <w:szCs w:val="20"/>
        </w:rPr>
        <w:t>cessful, fulfilling, good life?</w:t>
      </w:r>
    </w:p>
    <w:p w:rsidR="0040667A" w:rsidRPr="00FC25C4" w:rsidRDefault="0040667A" w:rsidP="006B4DD0">
      <w:pPr>
        <w:pStyle w:val="Text"/>
        <w:keepNext w:val="0"/>
        <w:rPr>
          <w:szCs w:val="20"/>
        </w:rPr>
      </w:pPr>
    </w:p>
    <w:p w:rsidR="0040667A" w:rsidRPr="00FC25C4" w:rsidRDefault="0040667A" w:rsidP="006B4DD0">
      <w:pPr>
        <w:pStyle w:val="Text"/>
        <w:keepNext w:val="0"/>
        <w:rPr>
          <w:szCs w:val="20"/>
        </w:rPr>
      </w:pPr>
      <w:r w:rsidRPr="00FC25C4">
        <w:rPr>
          <w:szCs w:val="20"/>
        </w:rPr>
        <w:t xml:space="preserve">Our different activities aim at various ‘goods’. For example, medicine aims at health; military strategy aims at victory. For any action or activity, there is a purpose (a ‘why’) for which we undertake it – its end. An analysis of the purposes for which we do things is an analysis of what we see to be ‘good’ about them. An answer to ‘Why do that?’ is an answer to ‘What’s the point?’ – and ‘the point’ is what is worthwhile about doing that. </w:t>
      </w:r>
    </w:p>
    <w:p w:rsidR="0040667A" w:rsidRPr="00FC25C4" w:rsidRDefault="0040667A" w:rsidP="006B4DD0">
      <w:pPr>
        <w:pStyle w:val="Text"/>
        <w:keepNext w:val="0"/>
        <w:rPr>
          <w:szCs w:val="20"/>
        </w:rPr>
      </w:pPr>
    </w:p>
    <w:p w:rsidR="0040667A" w:rsidRPr="00FC25C4" w:rsidRDefault="0040667A" w:rsidP="006B4DD0">
      <w:pPr>
        <w:pStyle w:val="Text"/>
        <w:keepNext w:val="0"/>
        <w:rPr>
          <w:szCs w:val="20"/>
        </w:rPr>
      </w:pPr>
      <w:r w:rsidRPr="00FC25C4">
        <w:rPr>
          <w:szCs w:val="20"/>
        </w:rPr>
        <w:t xml:space="preserve">Now, complex activities, such as medicine, have many component activities, e.g. making pharmaceuticals, making surgical implements, diagnosis, etc. Where an activity has different components like this, the overall end (health) is better – ‘more preferable’ – than the end of each subordinate activity (successful drugs, useful implements, accurate diagnoses). This is because these activities are undertaken for the sake of the overall end. </w:t>
      </w:r>
    </w:p>
    <w:p w:rsidR="0040667A" w:rsidRPr="00FC25C4" w:rsidRDefault="0040667A" w:rsidP="006B4DD0">
      <w:pPr>
        <w:pStyle w:val="Text"/>
        <w:keepNext w:val="0"/>
        <w:rPr>
          <w:szCs w:val="20"/>
        </w:rPr>
      </w:pPr>
    </w:p>
    <w:p w:rsidR="0040667A" w:rsidRPr="00FC25C4" w:rsidRDefault="0040667A" w:rsidP="006B4DD0">
      <w:pPr>
        <w:pStyle w:val="Text"/>
        <w:keepNext w:val="0"/>
        <w:rPr>
          <w:szCs w:val="20"/>
        </w:rPr>
      </w:pPr>
      <w:r w:rsidRPr="00FC25C4">
        <w:rPr>
          <w:szCs w:val="20"/>
        </w:rPr>
        <w:t xml:space="preserve">We undertake actions and activities either for the sake of something further or ‘for their own sake’. Suppose there is some end for whose sake we do everything else. Suppose that this end we desire for its own sake, not the sake of anything else. Then this end would be </w:t>
      </w:r>
      <w:r w:rsidRPr="00FC25C4">
        <w:rPr>
          <w:i/>
          <w:szCs w:val="20"/>
        </w:rPr>
        <w:t>the</w:t>
      </w:r>
      <w:r w:rsidRPr="00FC25C4">
        <w:rPr>
          <w:szCs w:val="20"/>
        </w:rPr>
        <w:t xml:space="preserve"> good for us (</w:t>
      </w:r>
      <w:r>
        <w:rPr>
          <w:szCs w:val="20"/>
        </w:rPr>
        <w:t xml:space="preserve">Book 1, </w:t>
      </w:r>
      <w:r w:rsidRPr="00FC25C4">
        <w:rPr>
          <w:szCs w:val="20"/>
        </w:rPr>
        <w:t xml:space="preserve">§2). </w:t>
      </w:r>
      <w:r w:rsidR="002A4048">
        <w:rPr>
          <w:szCs w:val="20"/>
        </w:rPr>
        <w:t xml:space="preserve">Aristotle argues that </w:t>
      </w:r>
      <w:r w:rsidR="002A4048">
        <w:rPr>
          <w:i/>
          <w:szCs w:val="20"/>
        </w:rPr>
        <w:lastRenderedPageBreak/>
        <w:t>e</w:t>
      </w:r>
      <w:r w:rsidRPr="002A4048">
        <w:rPr>
          <w:i/>
          <w:szCs w:val="20"/>
        </w:rPr>
        <w:t>udaimonia</w:t>
      </w:r>
      <w:r w:rsidRPr="00FC25C4">
        <w:rPr>
          <w:szCs w:val="20"/>
        </w:rPr>
        <w:t xml:space="preserve"> is the good for a human life. It is usually translated as ‘happiness’ but Aristotle says it is ‘living well and faring well’. We have some idea of what it is when an animal or plant living and faring well – we talk of them ‘flourishing’. A plant or animal flourishes when its needs are met in abundance and it is a good specimen of its species. Gardeners try to enable their plants to flourish, zookeepers try to enable the zoo animals to flourish. So eudaimonia is ‘the good’ or the ‘good life’ for human beings as the particular sort of being we are. To achieve it is to live as best a human being can live.</w:t>
      </w:r>
    </w:p>
    <w:p w:rsidR="0040667A" w:rsidRPr="00FC25C4" w:rsidRDefault="0040667A" w:rsidP="006B4DD0">
      <w:pPr>
        <w:pStyle w:val="Text"/>
        <w:keepNext w:val="0"/>
        <w:rPr>
          <w:szCs w:val="20"/>
        </w:rPr>
      </w:pPr>
    </w:p>
    <w:p w:rsidR="002A4048" w:rsidRPr="00FC25C4" w:rsidRDefault="002A4048" w:rsidP="006B4DD0">
      <w:pPr>
        <w:pStyle w:val="Text"/>
        <w:keepNext w:val="0"/>
        <w:rPr>
          <w:szCs w:val="20"/>
        </w:rPr>
      </w:pPr>
      <w:r w:rsidRPr="00FC25C4">
        <w:rPr>
          <w:szCs w:val="20"/>
        </w:rPr>
        <w:t>The ‘characteristic activity’</w:t>
      </w:r>
      <w:r>
        <w:rPr>
          <w:szCs w:val="20"/>
        </w:rPr>
        <w:t xml:space="preserve"> (</w:t>
      </w:r>
      <w:r w:rsidRPr="002A4048">
        <w:rPr>
          <w:i/>
          <w:szCs w:val="20"/>
        </w:rPr>
        <w:t>ergon</w:t>
      </w:r>
      <w:r>
        <w:rPr>
          <w:szCs w:val="20"/>
        </w:rPr>
        <w:t>) of something</w:t>
      </w:r>
      <w:r w:rsidRPr="00FC25C4">
        <w:rPr>
          <w:szCs w:val="20"/>
        </w:rPr>
        <w:t xml:space="preserve"> provides an insight into what type of thing something is (otherwise in what sense would the activity be ‘characteristic’?). It thereby provides an evaluative standard for that thing: Something is a good </w:t>
      </w:r>
      <w:r w:rsidRPr="00FC25C4">
        <w:rPr>
          <w:i/>
          <w:szCs w:val="20"/>
        </w:rPr>
        <w:t>x</w:t>
      </w:r>
      <w:r w:rsidRPr="00FC25C4">
        <w:rPr>
          <w:szCs w:val="20"/>
        </w:rPr>
        <w:t xml:space="preserve"> when it performs its characteristic activity well. If the ergon of a knife is to cut, a good knife cuts well; a good eye sees well; a good plant flourishes (it grows well, produces flowers well, etc., according to its species).</w:t>
      </w:r>
    </w:p>
    <w:p w:rsidR="002A4048" w:rsidRPr="00FC25C4" w:rsidRDefault="002A4048" w:rsidP="006B4DD0">
      <w:pPr>
        <w:pStyle w:val="Text"/>
        <w:keepNext w:val="0"/>
        <w:rPr>
          <w:szCs w:val="20"/>
        </w:rPr>
      </w:pPr>
    </w:p>
    <w:p w:rsidR="002A4048" w:rsidRDefault="002A4048" w:rsidP="006B4DD0">
      <w:pPr>
        <w:pStyle w:val="Text"/>
        <w:keepNext w:val="0"/>
        <w:rPr>
          <w:szCs w:val="20"/>
        </w:rPr>
      </w:pPr>
      <w:r w:rsidRPr="00FC25C4">
        <w:rPr>
          <w:szCs w:val="20"/>
        </w:rPr>
        <w:t xml:space="preserve">In order to fulfil its ergon, a thing will need certain qualities. An </w:t>
      </w:r>
      <w:r w:rsidRPr="00FC25C4">
        <w:rPr>
          <w:i/>
          <w:szCs w:val="20"/>
        </w:rPr>
        <w:t>arête</w:t>
      </w:r>
      <w:r w:rsidRPr="00FC25C4">
        <w:rPr>
          <w:szCs w:val="20"/>
        </w:rPr>
        <w:t xml:space="preserve"> is a quality that aids the fulfilment of a thing’s ergon. It can be translated generally as an ‘excellence’, or more specifically, a ‘virtue’. So sharpness is a virtue in a knife designed to cut. Good focus is a virtue in an eye. Virtues for human beings will be those traits that enable them to fulfil their ergon. A human life is distinctively the life of a being that can be guided by </w:t>
      </w:r>
      <w:r w:rsidRPr="00FC25C4">
        <w:rPr>
          <w:i/>
          <w:szCs w:val="20"/>
        </w:rPr>
        <w:t>reason</w:t>
      </w:r>
      <w:r w:rsidRPr="00FC25C4">
        <w:rPr>
          <w:szCs w:val="20"/>
        </w:rPr>
        <w:t>. We are, distinctively, rational animals. So eudaimonia consists in activity of the soul which exhibits the virtues by being in accordance with (‘good’ or ‘right’) reason (</w:t>
      </w:r>
      <w:r w:rsidRPr="00FC25C4">
        <w:rPr>
          <w:i/>
          <w:szCs w:val="20"/>
        </w:rPr>
        <w:t>orthos logos</w:t>
      </w:r>
      <w:r>
        <w:rPr>
          <w:szCs w:val="20"/>
        </w:rPr>
        <w:t>).</w:t>
      </w:r>
    </w:p>
    <w:p w:rsidR="002A4048" w:rsidRDefault="002A4048" w:rsidP="006B4DD0">
      <w:pPr>
        <w:pStyle w:val="Text"/>
        <w:keepNext w:val="0"/>
        <w:rPr>
          <w:szCs w:val="20"/>
        </w:rPr>
      </w:pPr>
    </w:p>
    <w:p w:rsidR="002A4048" w:rsidRDefault="002A4048" w:rsidP="006B4DD0">
      <w:pPr>
        <w:pStyle w:val="Text"/>
        <w:keepNext w:val="0"/>
      </w:pPr>
      <w:r>
        <w:t>There are two types of virtue – intellectual virtues and moral virtues. The latter are virtuous states of character. Aristotle defines states</w:t>
      </w:r>
      <w:r w:rsidRPr="001F2E70">
        <w:t xml:space="preserve"> of character </w:t>
      </w:r>
      <w:r>
        <w:t xml:space="preserve">as </w:t>
      </w:r>
      <w:r w:rsidRPr="001F2E70">
        <w:t>‘</w:t>
      </w:r>
      <w:r>
        <w:t xml:space="preserve">the things </w:t>
      </w:r>
      <w:r w:rsidRPr="001F2E70">
        <w:t xml:space="preserve">in virtue of which we stand well </w:t>
      </w:r>
      <w:r>
        <w:t>or badly with reference to the passions’. A virtue of character is a disposition</w:t>
      </w:r>
      <w:r w:rsidRPr="001F2E70">
        <w:t xml:space="preserve"> to feel</w:t>
      </w:r>
      <w:r>
        <w:t>, desire</w:t>
      </w:r>
      <w:r w:rsidRPr="001F2E70">
        <w:t xml:space="preserve"> </w:t>
      </w:r>
      <w:r>
        <w:t xml:space="preserve">and choose </w:t>
      </w:r>
      <w:r w:rsidRPr="001F2E70">
        <w:t>‘well’</w:t>
      </w:r>
      <w:r>
        <w:t>. We can feel our passions either ‘too much’ or ‘too little’. Virtue involves being disposed to feeling in an ‘intermediate’ way, neither too much nor too little. S</w:t>
      </w:r>
      <w:r w:rsidRPr="001F2E70">
        <w:t xml:space="preserve">ome people feel angry too often, </w:t>
      </w:r>
      <w:r>
        <w:t>over</w:t>
      </w:r>
      <w:r w:rsidRPr="001F2E70">
        <w:t xml:space="preserve"> too</w:t>
      </w:r>
      <w:r>
        <w:t xml:space="preserve"> many things </w:t>
      </w:r>
      <w:r w:rsidRPr="001F2E70">
        <w:t>(perhaps they take a critical comment as an insult), or maybe whenever they get angry, they get very angry, even at minor things. Other peop</w:t>
      </w:r>
      <w:r>
        <w:t>le feel angry not often enough</w:t>
      </w:r>
      <w:r w:rsidRPr="001F2E70">
        <w:t xml:space="preserve"> (perhaps they don’t understand how people </w:t>
      </w:r>
      <w:r>
        <w:t>take</w:t>
      </w:r>
      <w:r w:rsidRPr="001F2E70">
        <w:t xml:space="preserve"> advantage of them). </w:t>
      </w:r>
      <w:r>
        <w:t xml:space="preserve">To be virtuous is </w:t>
      </w:r>
      <w:r w:rsidRPr="001F2E70">
        <w:t>‘to feel [passions] at the right times, with reference to the right objects, towards the right people, with the right motive</w:t>
      </w:r>
      <w:r>
        <w:t xml:space="preserve">, and in the right way’ (§6). This is Aristotle’s ‘doctrine of the mean’.  </w:t>
      </w:r>
      <w:r w:rsidRPr="001F2E70">
        <w:t xml:space="preserve">If we feel our passions ‘irrationally’ – at the wrong times, towards the wrong objects, etc. – then we don’t live well. </w:t>
      </w:r>
    </w:p>
    <w:p w:rsidR="002A4048" w:rsidRDefault="002A4048" w:rsidP="006B4DD0">
      <w:pPr>
        <w:pStyle w:val="Text"/>
        <w:keepNext w:val="0"/>
      </w:pPr>
    </w:p>
    <w:p w:rsidR="002A4048" w:rsidRPr="0006306D" w:rsidRDefault="002A4048" w:rsidP="006B4DD0">
      <w:pPr>
        <w:pStyle w:val="Text"/>
        <w:keepNext w:val="0"/>
      </w:pPr>
      <w:r>
        <w:t>What</w:t>
      </w:r>
      <w:r w:rsidRPr="001F2E70">
        <w:t xml:space="preserve"> the right time, object, person and so on is</w:t>
      </w:r>
      <w:r>
        <w:t>,</w:t>
      </w:r>
      <w:r w:rsidRPr="001F2E70">
        <w:t xml:space="preserve"> </w:t>
      </w:r>
      <w:r w:rsidRPr="00F71D41">
        <w:t>practical wisdom</w:t>
      </w:r>
      <w:r>
        <w:t xml:space="preserve"> </w:t>
      </w:r>
      <w:r w:rsidRPr="001F2E70">
        <w:t>helps us to know.</w:t>
      </w:r>
      <w:r>
        <w:t xml:space="preserve"> </w:t>
      </w:r>
      <w:r w:rsidRPr="0006306D">
        <w:t>Practical wisdom (</w:t>
      </w:r>
      <w:r w:rsidRPr="0006306D">
        <w:rPr>
          <w:i/>
        </w:rPr>
        <w:t>phronesis</w:t>
      </w:r>
      <w:r w:rsidRPr="0006306D">
        <w:t xml:space="preserve">) is an intellectual virtue, a virtue of practical reasoning. Practical reason investigates what we can change and aims at making good choices. Reasoning about what we can change is deliberation, so practical reason is expressed in deliberation. To make good choice, not only must our reasoning be correct, but we must </w:t>
      </w:r>
      <w:r>
        <w:t>also have the right desires</w:t>
      </w:r>
      <w:r w:rsidRPr="0006306D">
        <w:t>.</w:t>
      </w:r>
      <w:r>
        <w:t xml:space="preserve"> </w:t>
      </w:r>
      <w:r w:rsidRPr="0006306D">
        <w:t>The person with practical wisdom deliberates well ab</w:t>
      </w:r>
      <w:r>
        <w:t>out how to live a good life</w:t>
      </w:r>
      <w:r w:rsidRPr="0006306D">
        <w:t>. So practical wisdom is ‘a true and reasoned state of capacity to act with regard to the things that are good or bad for man’.</w:t>
      </w:r>
      <w:r>
        <w:t xml:space="preserve"> </w:t>
      </w:r>
      <w:r w:rsidRPr="0006306D">
        <w:t xml:space="preserve">Practical wisdom differs from other sorts of </w:t>
      </w:r>
      <w:r w:rsidRPr="0006306D">
        <w:lastRenderedPageBreak/>
        <w:t>knowledge both because of its complexity and its practical nature. Aristotle claims that it involves</w:t>
      </w:r>
    </w:p>
    <w:p w:rsidR="002A4048" w:rsidRPr="0006306D" w:rsidRDefault="002A4048" w:rsidP="006B4DD0">
      <w:pPr>
        <w:pStyle w:val="Text"/>
        <w:keepNext w:val="0"/>
      </w:pPr>
    </w:p>
    <w:p w:rsidR="002A4048" w:rsidRPr="0006306D" w:rsidRDefault="002A4048" w:rsidP="006B4DD0">
      <w:pPr>
        <w:pStyle w:val="Text"/>
        <w:keepNext w:val="0"/>
        <w:numPr>
          <w:ilvl w:val="0"/>
          <w:numId w:val="3"/>
        </w:numPr>
      </w:pPr>
      <w:r w:rsidRPr="0006306D">
        <w:t xml:space="preserve">a general conception of what is good or bad, related to the conditions for human flourishing; </w:t>
      </w:r>
    </w:p>
    <w:p w:rsidR="002A4048" w:rsidRPr="0006306D" w:rsidRDefault="002A4048" w:rsidP="006B4DD0">
      <w:pPr>
        <w:pStyle w:val="Text"/>
        <w:keepNext w:val="0"/>
        <w:numPr>
          <w:ilvl w:val="0"/>
          <w:numId w:val="3"/>
        </w:numPr>
      </w:pPr>
      <w:r w:rsidRPr="0006306D">
        <w:t xml:space="preserve">the ability to perceive, in light of that general conception, what is required in terms of feeling, choice, and action in a particular situation; </w:t>
      </w:r>
    </w:p>
    <w:p w:rsidR="002A4048" w:rsidRPr="0006306D" w:rsidRDefault="002A4048" w:rsidP="006B4DD0">
      <w:pPr>
        <w:pStyle w:val="Text"/>
        <w:keepNext w:val="0"/>
        <w:numPr>
          <w:ilvl w:val="0"/>
          <w:numId w:val="3"/>
        </w:numPr>
      </w:pPr>
      <w:r w:rsidRPr="0006306D">
        <w:t xml:space="preserve">the ability to deliberate well; and </w:t>
      </w:r>
    </w:p>
    <w:p w:rsidR="002A4048" w:rsidRPr="0006306D" w:rsidRDefault="002A4048" w:rsidP="006B4DD0">
      <w:pPr>
        <w:pStyle w:val="Text"/>
        <w:keepNext w:val="0"/>
        <w:numPr>
          <w:ilvl w:val="0"/>
          <w:numId w:val="3"/>
        </w:numPr>
      </w:pPr>
      <w:r w:rsidRPr="0006306D">
        <w:t>the ability to act on that deliberation.</w:t>
      </w:r>
    </w:p>
    <w:p w:rsidR="002A4048" w:rsidRDefault="002A4048" w:rsidP="006B4DD0">
      <w:pPr>
        <w:pStyle w:val="Text"/>
        <w:keepNext w:val="0"/>
        <w:rPr>
          <w:szCs w:val="20"/>
        </w:rPr>
      </w:pPr>
    </w:p>
    <w:p w:rsidR="00566C74" w:rsidRPr="0036340F" w:rsidRDefault="00566C74" w:rsidP="006B4DD0">
      <w:pPr>
        <w:pStyle w:val="Heading1"/>
        <w:keepNext w:val="0"/>
      </w:pPr>
      <w:r w:rsidRPr="0036340F">
        <w:t>metaethi</w:t>
      </w:r>
      <w:r>
        <w:t>cal theories</w:t>
      </w:r>
    </w:p>
    <w:p w:rsidR="00566C74" w:rsidRDefault="00566C74" w:rsidP="006B4DD0">
      <w:pPr>
        <w:pStyle w:val="Text"/>
        <w:keepNext w:val="0"/>
      </w:pPr>
      <w:r w:rsidRPr="00D6213B">
        <w:t xml:space="preserve">Ethical language is talk about right and wrong, good and bad. ‘What is the status of ethical language?’ is a question about what statements like ‘Murder is wrong’ or ‘Courage is good’ mean. What is it that ethical language is doing? Are these statements of fact? Can ethical claims be true or false? Or are they something else, such as expressions of our approval or disapproval of certain actions or character traits? Our questions raise issues in metaethics. </w:t>
      </w:r>
    </w:p>
    <w:p w:rsidR="00566C74" w:rsidRPr="00D6213B" w:rsidRDefault="00566C74" w:rsidP="006B4DD0">
      <w:pPr>
        <w:pStyle w:val="Text"/>
        <w:keepNext w:val="0"/>
      </w:pPr>
    </w:p>
    <w:p w:rsidR="00566C74" w:rsidRPr="0036340F" w:rsidRDefault="00566C74" w:rsidP="006B4DD0">
      <w:pPr>
        <w:pStyle w:val="Text"/>
        <w:keepNext w:val="0"/>
      </w:pPr>
      <w:r w:rsidRPr="0036340F">
        <w:t xml:space="preserve">Normative ethical theories provide an account of which actions, motives and character traits are right or good. They are intended to provide guidance on how to live. Metaethics, by contrast, does not do this. It asks about what morality is, philosophically speaking. It asks questions in philosophy of language, as we have just seen, but we can’t answer those questions without also thinking about metaphysics, epistemology, and philosophy of mind. </w:t>
      </w:r>
    </w:p>
    <w:p w:rsidR="00566C74" w:rsidRPr="0036340F" w:rsidRDefault="00566C74" w:rsidP="006B4DD0">
      <w:pPr>
        <w:pStyle w:val="Text"/>
        <w:keepNext w:val="0"/>
      </w:pPr>
    </w:p>
    <w:p w:rsidR="00566C74" w:rsidRPr="0036340F" w:rsidRDefault="00566C74" w:rsidP="006B4DD0">
      <w:pPr>
        <w:pStyle w:val="Text"/>
        <w:keepNext w:val="0"/>
        <w:numPr>
          <w:ilvl w:val="0"/>
          <w:numId w:val="4"/>
        </w:numPr>
      </w:pPr>
      <w:r w:rsidRPr="0036340F">
        <w:t xml:space="preserve">Metaphysics: Suppose we think that ethical language states truths. Are these truths objective? Are they mind-dependent or mind-independent? </w:t>
      </w:r>
    </w:p>
    <w:p w:rsidR="00566C74" w:rsidRPr="0036340F" w:rsidRDefault="00566C74" w:rsidP="006B4DD0">
      <w:pPr>
        <w:pStyle w:val="Text"/>
        <w:keepNext w:val="0"/>
        <w:numPr>
          <w:ilvl w:val="0"/>
          <w:numId w:val="4"/>
        </w:numPr>
      </w:pPr>
      <w:r w:rsidRPr="0036340F">
        <w:t xml:space="preserve">Epistemology: If there are ethical truths, how do we discover what these truths are? On the other hand, suppose we deny that ethical statements are true or false, arguing that they are expressions of subjective feeling. In that case, is there such a thing as moral reasoning? Can we provide reasons that justify our actions? </w:t>
      </w:r>
    </w:p>
    <w:p w:rsidR="00566C74" w:rsidRDefault="00566C74" w:rsidP="006B4DD0">
      <w:pPr>
        <w:pStyle w:val="Text"/>
        <w:keepNext w:val="0"/>
        <w:numPr>
          <w:ilvl w:val="0"/>
          <w:numId w:val="4"/>
        </w:numPr>
      </w:pPr>
      <w:r w:rsidRPr="0036340F">
        <w:t xml:space="preserve">Philosophy of mind: What is it to hold a particular moral view, e.g. that murder is wrong? If ‘murder is wrong’ states a truth, then moral views are factual beliefs. On the other hand, if ‘murder is wrong’ expresses a feeling, then moral views are attitudes of approval or disapproval (or something similar). Is holding a moral view a matter of being motivated to act in certain ways, e.g. not to murder? If it is, what does this imply about the nature of morality? </w:t>
      </w:r>
    </w:p>
    <w:p w:rsidR="00566C74" w:rsidRPr="0036340F" w:rsidRDefault="00566C74" w:rsidP="006B4DD0">
      <w:pPr>
        <w:pStyle w:val="Text"/>
        <w:keepNext w:val="0"/>
      </w:pPr>
    </w:p>
    <w:p w:rsidR="00566C74" w:rsidRPr="0036340F" w:rsidRDefault="00566C74" w:rsidP="006B4DD0">
      <w:pPr>
        <w:pStyle w:val="Heading2"/>
        <w:keepNext w:val="0"/>
      </w:pPr>
      <w:r w:rsidRPr="0036340F">
        <w:t>Cognitivism and non-cognitivism</w:t>
      </w:r>
    </w:p>
    <w:p w:rsidR="00566C74" w:rsidRPr="0036340F" w:rsidRDefault="00566C74" w:rsidP="006B4DD0">
      <w:pPr>
        <w:pStyle w:val="Text"/>
        <w:keepNext w:val="0"/>
      </w:pPr>
      <w:r w:rsidRPr="0036340F">
        <w:t xml:space="preserve">Theories of what morality is fall into two broad families – cognitivism and non-cognitivism. The distinction is now understood by philosophers to depend on whether one thinks that moral judgements express beliefs or not. </w:t>
      </w:r>
    </w:p>
    <w:p w:rsidR="00566C74" w:rsidRPr="0036340F" w:rsidRDefault="00566C74" w:rsidP="006B4DD0">
      <w:pPr>
        <w:pStyle w:val="Text"/>
        <w:keepNext w:val="0"/>
      </w:pPr>
    </w:p>
    <w:p w:rsidR="00566C74" w:rsidRPr="0036340F" w:rsidRDefault="00566C74" w:rsidP="006B4DD0">
      <w:pPr>
        <w:pStyle w:val="Text"/>
        <w:keepNext w:val="0"/>
      </w:pPr>
      <w:r w:rsidRPr="0036340F">
        <w:t>Cognitivism claims that ethical language expresses ethical beliefs about how the world is. To believe that murder is wrong is to believe that the sentence ‘Murder is wrong’ is true. So ethical language aims to describe the world, and so can be true or false.</w:t>
      </w:r>
    </w:p>
    <w:p w:rsidR="00566C74" w:rsidRPr="0036340F" w:rsidRDefault="00566C74" w:rsidP="006B4DD0">
      <w:pPr>
        <w:pStyle w:val="Text"/>
        <w:keepNext w:val="0"/>
      </w:pPr>
    </w:p>
    <w:p w:rsidR="00566C74" w:rsidRPr="0036340F" w:rsidRDefault="00566C74" w:rsidP="006B4DD0">
      <w:pPr>
        <w:pStyle w:val="Text"/>
        <w:keepNext w:val="0"/>
      </w:pPr>
      <w:r w:rsidRPr="0036340F">
        <w:lastRenderedPageBreak/>
        <w:t xml:space="preserve">Non-cognitivism claims that ethical language does not try to describe the world and cannot be true or false. It does not express beliefs, but some other, non-cognitive mental state. Different non-cognitivist theories disagree on exactly what this mental state is, but it is usually an attitude or feeling. </w:t>
      </w:r>
    </w:p>
    <w:p w:rsidR="00566C74" w:rsidRPr="0036340F" w:rsidRDefault="00566C74" w:rsidP="006B4DD0">
      <w:pPr>
        <w:pStyle w:val="Text"/>
        <w:keepNext w:val="0"/>
      </w:pPr>
    </w:p>
    <w:p w:rsidR="00566C74" w:rsidRPr="0036340F" w:rsidRDefault="00566C74" w:rsidP="006B4DD0">
      <w:pPr>
        <w:pStyle w:val="Heading3"/>
        <w:keepNext w:val="0"/>
      </w:pPr>
      <w:r w:rsidRPr="0036340F">
        <w:t>Mental states and ‘direction of fit’</w:t>
      </w:r>
    </w:p>
    <w:p w:rsidR="00566C74" w:rsidRPr="0036340F" w:rsidRDefault="00566C74" w:rsidP="006B4DD0">
      <w:pPr>
        <w:pStyle w:val="Text"/>
        <w:keepNext w:val="0"/>
        <w:rPr>
          <w:u w:color="000000"/>
        </w:rPr>
      </w:pPr>
      <w:r w:rsidRPr="0036340F">
        <w:rPr>
          <w:u w:color="000000"/>
        </w:rPr>
        <w:t>We can understand the difference between a cognitive mental state and a non-cognitive mental state in terms of the idea of ‘direction of fit’. A man goes shopping, taking his shopping list with him. When shopping, he uses his list to guide what he puts in his basket. At the end of the shop, what is in his basket should ‘fit’ his list. If it doesn’t, the mistake is with the basket, and the basket should be changed to fit the list. Now suppose that the man is being followed by a store detective. She makes a list of each thing that the man puts in his basket. At the end of the shop, her list should ‘fit’ his basket. If it doesn’t, the mistake is with her list, and the list should be changed to fit the basket.</w:t>
      </w:r>
    </w:p>
    <w:p w:rsidR="00566C74" w:rsidRPr="0036340F" w:rsidRDefault="00566C74" w:rsidP="006B4DD0">
      <w:pPr>
        <w:pStyle w:val="Text"/>
        <w:keepNext w:val="0"/>
        <w:rPr>
          <w:u w:color="000000"/>
        </w:rPr>
      </w:pPr>
    </w:p>
    <w:p w:rsidR="00566C74" w:rsidRPr="0036340F" w:rsidRDefault="00566C74" w:rsidP="006B4DD0">
      <w:pPr>
        <w:pStyle w:val="Text"/>
        <w:keepNext w:val="0"/>
        <w:rPr>
          <w:u w:color="000000"/>
        </w:rPr>
      </w:pPr>
      <w:r w:rsidRPr="0036340F">
        <w:rPr>
          <w:u w:color="000000"/>
        </w:rPr>
        <w:t>The shopper’s list is a list of what he wants. Desires have a ‘world-to-mind’ direction of fit. We seek to change the world to fit our desires and thereby satisfy them. They are not true or false, but represent how the world should be. By contrast, the detective’s list is a list of what she believes is in the shopper’s basket. Beliefs have a ‘mind-to-world’ direction of fit. We change our beliefs to fit the world, and thereby have true beliefs. They represent how the world is, not how we want it to be.</w:t>
      </w:r>
    </w:p>
    <w:p w:rsidR="00566C74" w:rsidRPr="0036340F" w:rsidRDefault="00566C74" w:rsidP="006B4DD0">
      <w:pPr>
        <w:pStyle w:val="Text"/>
        <w:keepNext w:val="0"/>
        <w:rPr>
          <w:u w:color="000000"/>
        </w:rPr>
      </w:pPr>
    </w:p>
    <w:p w:rsidR="00566C74" w:rsidRPr="0036340F" w:rsidRDefault="00566C74" w:rsidP="006B4DD0">
      <w:pPr>
        <w:pStyle w:val="Text"/>
        <w:keepNext w:val="0"/>
        <w:rPr>
          <w:u w:color="000000"/>
        </w:rPr>
      </w:pPr>
      <w:r w:rsidRPr="0036340F">
        <w:rPr>
          <w:u w:color="000000"/>
        </w:rPr>
        <w:t>So which direction of fit do moral views have? Is the thought ‘murder is wrong’ a belief about how the world is, or is it like a desire to make the world a place in which there is no murder? Both answers are plausible and both answers face challenges.</w:t>
      </w:r>
    </w:p>
    <w:p w:rsidR="00566C74" w:rsidRDefault="00566C74" w:rsidP="006B4DD0">
      <w:pPr>
        <w:pStyle w:val="Text"/>
        <w:keepNext w:val="0"/>
      </w:pPr>
    </w:p>
    <w:p w:rsidR="00566C74" w:rsidRDefault="00566C74" w:rsidP="006B4DD0">
      <w:pPr>
        <w:pStyle w:val="Heading3"/>
        <w:keepNext w:val="0"/>
      </w:pPr>
      <w:r>
        <w:t>Non-cognitivism and subjectivism</w:t>
      </w:r>
    </w:p>
    <w:p w:rsidR="00566C74" w:rsidRPr="005E3F32" w:rsidRDefault="00566C74" w:rsidP="006B4DD0">
      <w:pPr>
        <w:pStyle w:val="Text"/>
        <w:keepNext w:val="0"/>
      </w:pPr>
      <w:r>
        <w:t>Non-cognitivism</w:t>
      </w:r>
      <w:r w:rsidRPr="005E3F32">
        <w:t xml:space="preserve"> claims that moral judgements </w:t>
      </w:r>
      <w:r w:rsidRPr="005E3F32">
        <w:rPr>
          <w:i/>
        </w:rPr>
        <w:t>express</w:t>
      </w:r>
      <w:r w:rsidRPr="005E3F32">
        <w:t xml:space="preserve"> </w:t>
      </w:r>
      <w:r>
        <w:t>a</w:t>
      </w:r>
      <w:r w:rsidRPr="005E3F32">
        <w:t xml:space="preserve"> feeling or attitude of </w:t>
      </w:r>
      <w:r>
        <w:t>the speaker</w:t>
      </w:r>
      <w:r w:rsidRPr="005E3F32">
        <w:t xml:space="preserve">. So, in one sense, </w:t>
      </w:r>
      <w:r>
        <w:t>non-cognitivism</w:t>
      </w:r>
      <w:r w:rsidRPr="005E3F32">
        <w:t xml:space="preserve"> claims that morality is ‘subjective’. However, there is an important distinction between emotivism and the theory that is called ‘subjectivism’. Subjectivism claims that moral judgements </w:t>
      </w:r>
      <w:r w:rsidRPr="005E3F32">
        <w:rPr>
          <w:i/>
        </w:rPr>
        <w:t>assert</w:t>
      </w:r>
      <w:r w:rsidRPr="005E3F32">
        <w:t xml:space="preserve"> or </w:t>
      </w:r>
      <w:r w:rsidRPr="005E3F32">
        <w:rPr>
          <w:i/>
        </w:rPr>
        <w:t>report</w:t>
      </w:r>
      <w:r w:rsidRPr="005E3F32">
        <w:t xml:space="preserve"> approval or disapproval, and there is a difference between expressing disapproval and asserting it.</w:t>
      </w:r>
    </w:p>
    <w:p w:rsidR="00566C74" w:rsidRPr="005E3F32" w:rsidRDefault="00566C74" w:rsidP="006B4DD0">
      <w:pPr>
        <w:pStyle w:val="Text"/>
        <w:keepNext w:val="0"/>
      </w:pPr>
    </w:p>
    <w:p w:rsidR="00566C74" w:rsidRPr="005E3F32" w:rsidRDefault="00566C74" w:rsidP="006B4DD0">
      <w:pPr>
        <w:pStyle w:val="Text"/>
        <w:keepNext w:val="0"/>
      </w:pPr>
      <w:r>
        <w:t xml:space="preserve">One </w:t>
      </w:r>
      <w:r w:rsidRPr="005E3F32">
        <w:t>form of subjectivism, ‘speaker subjectivism’, claims that the meaning of ‘X is wrong’ is something like ‘I disapprove of X’ or again ‘I think X is wrong’. This is a fact about oneself, so the statement can be true or false and is verifiable. Speaker subjectivism, therefore, is an unusual form of cognitivism: the facts that make moral judgements true are facts about the individual speaker’s mind.</w:t>
      </w:r>
    </w:p>
    <w:p w:rsidR="00566C74" w:rsidRPr="005E3F32" w:rsidRDefault="00566C74" w:rsidP="006B4DD0">
      <w:pPr>
        <w:pStyle w:val="Text"/>
        <w:keepNext w:val="0"/>
      </w:pPr>
    </w:p>
    <w:p w:rsidR="00566C74" w:rsidRPr="005E3F32" w:rsidRDefault="00566C74" w:rsidP="006B4DD0">
      <w:pPr>
        <w:pStyle w:val="Text"/>
        <w:keepNext w:val="0"/>
      </w:pPr>
      <w:r w:rsidRPr="005E3F32">
        <w:t xml:space="preserve">Speaker subjectivism entails that we cannot make mistakes about what is right or wrong. If I say ‘Murder is right’, I am simply stating ‘I approve of murder’. If I am sincere, then I do approve of murder, and so murder is, indeed, right (‘for me’, we might say). But we naturally think that people </w:t>
      </w:r>
      <w:r w:rsidRPr="005E3F32">
        <w:rPr>
          <w:i/>
        </w:rPr>
        <w:t>can</w:t>
      </w:r>
      <w:r w:rsidRPr="005E3F32">
        <w:t xml:space="preserve"> make mistakes about morality. Speaker subjectivism makes no sense of deliberation, trying to </w:t>
      </w:r>
      <w:r w:rsidRPr="005E3F32">
        <w:rPr>
          <w:i/>
        </w:rPr>
        <w:t>figure out</w:t>
      </w:r>
      <w:r w:rsidRPr="005E3F32">
        <w:t xml:space="preserve"> what is right or wrong. Why should I bother to deliberate? </w:t>
      </w:r>
      <w:r w:rsidRPr="005E3F32">
        <w:rPr>
          <w:i/>
        </w:rPr>
        <w:t>Whatever</w:t>
      </w:r>
      <w:r>
        <w:t xml:space="preserve"> I come to feel will be right!</w:t>
      </w:r>
    </w:p>
    <w:p w:rsidR="00566C74" w:rsidRPr="005E3F32" w:rsidRDefault="00566C74" w:rsidP="006B4DD0">
      <w:pPr>
        <w:pStyle w:val="Text"/>
        <w:keepNext w:val="0"/>
      </w:pPr>
    </w:p>
    <w:p w:rsidR="00566C74" w:rsidRPr="005E3F32" w:rsidRDefault="00566C74" w:rsidP="006B4DD0">
      <w:pPr>
        <w:pStyle w:val="Text"/>
        <w:keepNext w:val="0"/>
      </w:pPr>
      <w:r w:rsidRPr="005E3F32">
        <w:t xml:space="preserve">By contrast, </w:t>
      </w:r>
      <w:r>
        <w:t>non-cognitivism</w:t>
      </w:r>
      <w:r w:rsidRPr="005E3F32">
        <w:t xml:space="preserve"> claims that moral judgements do not express </w:t>
      </w:r>
      <w:r w:rsidRPr="005E3F32">
        <w:rPr>
          <w:i/>
        </w:rPr>
        <w:t>any</w:t>
      </w:r>
      <w:r w:rsidRPr="005E3F32">
        <w:t xml:space="preserve"> kind of truth or falsehood, because they are not cognitive. </w:t>
      </w:r>
      <w:r>
        <w:t>As a result,</w:t>
      </w:r>
      <w:r w:rsidRPr="005E3F32">
        <w:t xml:space="preserve"> one cannot be infallible in the sense of getting the answer right, there are no moral truths.</w:t>
      </w:r>
    </w:p>
    <w:p w:rsidR="00566C74" w:rsidRPr="0036340F" w:rsidRDefault="00566C74" w:rsidP="006B4DD0">
      <w:pPr>
        <w:pStyle w:val="Text"/>
        <w:keepNext w:val="0"/>
      </w:pPr>
    </w:p>
    <w:p w:rsidR="00566C74" w:rsidRPr="0036340F" w:rsidRDefault="00566C74" w:rsidP="006B4DD0">
      <w:pPr>
        <w:pStyle w:val="Heading3"/>
        <w:keepNext w:val="0"/>
      </w:pPr>
      <w:r w:rsidRPr="0036340F">
        <w:t>Issues</w:t>
      </w:r>
    </w:p>
    <w:p w:rsidR="00566C74" w:rsidRPr="0036340F" w:rsidRDefault="00566C74" w:rsidP="006B4DD0">
      <w:pPr>
        <w:pStyle w:val="Text"/>
        <w:keepNext w:val="0"/>
        <w:rPr>
          <w:u w:color="000000"/>
        </w:rPr>
      </w:pPr>
      <w:r w:rsidRPr="0036340F">
        <w:rPr>
          <w:u w:color="000000"/>
        </w:rPr>
        <w:t xml:space="preserve">Non-cognitivists argue that moral judgements are, like desires, motivating. Holding the view that murder is wrong involves being motivated not to murder. But, they continue, factual beliefs are not motivating. The sun is 93 million miles from the Earth – so what? Believing that fact inclines me to do nothing in particular at all. Because moral views are motivating, they are not beliefs, but non-cognitive attitudes. </w:t>
      </w:r>
    </w:p>
    <w:p w:rsidR="00566C74" w:rsidRPr="0036340F" w:rsidRDefault="00566C74" w:rsidP="006B4DD0">
      <w:pPr>
        <w:pStyle w:val="Text"/>
        <w:keepNext w:val="0"/>
        <w:rPr>
          <w:u w:color="000000"/>
        </w:rPr>
      </w:pPr>
    </w:p>
    <w:p w:rsidR="00566C74" w:rsidRPr="0036340F" w:rsidRDefault="00566C74" w:rsidP="006B4DD0">
      <w:pPr>
        <w:pStyle w:val="Text"/>
        <w:keepNext w:val="0"/>
        <w:rPr>
          <w:u w:color="000000"/>
        </w:rPr>
      </w:pPr>
      <w:r w:rsidRPr="0036340F">
        <w:rPr>
          <w:u w:color="000000"/>
        </w:rPr>
        <w:t>Cognitivists can respond that some beliefs, including moral beliefs, are motivating. Or they can argue that moral beliefs aren’t motivating. Instead, caring about what is morally good or right is motivating. It is possible, therefore (but perhaps psychologically very unusual), to believe that murder is wrong and not be motivated to refrain from murdering because one simply doesn’t care about morality.</w:t>
      </w:r>
    </w:p>
    <w:p w:rsidR="00566C74" w:rsidRPr="0036340F" w:rsidRDefault="00566C74" w:rsidP="006B4DD0">
      <w:pPr>
        <w:pStyle w:val="Text"/>
        <w:keepNext w:val="0"/>
        <w:rPr>
          <w:u w:color="000000"/>
        </w:rPr>
      </w:pPr>
    </w:p>
    <w:p w:rsidR="00566C74" w:rsidRPr="0036340F" w:rsidRDefault="00566C74" w:rsidP="006B4DD0">
      <w:pPr>
        <w:pStyle w:val="Text"/>
        <w:keepNext w:val="0"/>
        <w:rPr>
          <w:u w:color="000000"/>
        </w:rPr>
      </w:pPr>
      <w:r w:rsidRPr="0036340F">
        <w:rPr>
          <w:u w:color="000000"/>
        </w:rPr>
        <w:t>Cognitivism argues that what is right or wrong is something we can be mistaken about. It isn’t just ‘up to us’ whether murder is wrong. People who think that murder is just fine are mistaken and vicious. Morality isn’t simply a matter of taste. Non-cognitivism, therefore, faces the challenge of explaining why we make a distinction between morality and personal taste. Is non-cognitivism going to lead to scepticism or nihilism about morality, the view that there is no right and wrong (really)?</w:t>
      </w:r>
    </w:p>
    <w:p w:rsidR="00566C74" w:rsidRPr="0036340F" w:rsidRDefault="00566C74" w:rsidP="006B4DD0">
      <w:pPr>
        <w:pStyle w:val="Text"/>
        <w:keepNext w:val="0"/>
        <w:rPr>
          <w:u w:color="000000"/>
        </w:rPr>
      </w:pPr>
    </w:p>
    <w:p w:rsidR="0040667A" w:rsidRPr="00B33B17" w:rsidDel="005073C4" w:rsidRDefault="00566C74" w:rsidP="006B4DD0">
      <w:pPr>
        <w:pStyle w:val="Text"/>
        <w:keepNext w:val="0"/>
      </w:pPr>
      <w:r w:rsidRPr="0036340F">
        <w:rPr>
          <w:u w:color="000000"/>
        </w:rPr>
        <w:t xml:space="preserve">Non-cognitivism can argue that it is a simpler theory. It has a simpler metaphysics and a simpler epistemology. Cognitivism needs to explain how moral claims </w:t>
      </w:r>
      <w:r w:rsidRPr="0036340F">
        <w:rPr>
          <w:i/>
          <w:u w:color="000000"/>
        </w:rPr>
        <w:t>can</w:t>
      </w:r>
      <w:r w:rsidRPr="0036340F">
        <w:rPr>
          <w:u w:color="000000"/>
        </w:rPr>
        <w:t xml:space="preserve"> be objectively true or false. Are there moral properties ‘in the world’? What kind of property could they be, and how can we find out about them? Issues of rationalism and empiricism arise here.</w:t>
      </w:r>
    </w:p>
    <w:sectPr w:rsidR="0040667A" w:rsidRPr="00B33B17" w:rsidDel="005073C4" w:rsidSect="0040667A">
      <w:headerReference w:type="default" r:id="rId7"/>
      <w:headerReference w:type="first" r:id="rId8"/>
      <w:pgSz w:w="11900" w:h="16840"/>
      <w:pgMar w:top="1440" w:right="1440" w:bottom="1440" w:left="1440" w:header="706" w:footer="706"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0A91" w:rsidRDefault="004C0A91">
      <w:r>
        <w:separator/>
      </w:r>
    </w:p>
  </w:endnote>
  <w:endnote w:type="continuationSeparator" w:id="0">
    <w:p w:rsidR="004C0A91" w:rsidRDefault="004C0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0A91" w:rsidRDefault="004C0A91">
      <w:r>
        <w:separator/>
      </w:r>
    </w:p>
  </w:footnote>
  <w:footnote w:type="continuationSeparator" w:id="0">
    <w:p w:rsidR="004C0A91" w:rsidRDefault="004C0A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6C74" w:rsidRDefault="00566C74" w:rsidP="0040667A">
    <w:pPr>
      <w:pStyle w:val="Header"/>
      <w:jc w:val="right"/>
    </w:pPr>
  </w:p>
  <w:p w:rsidR="00566C74" w:rsidRDefault="00566C74" w:rsidP="0040667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6C74" w:rsidRDefault="00566C74" w:rsidP="0040667A">
    <w:pPr>
      <w:pStyle w:val="Header"/>
      <w:jc w:val="right"/>
    </w:pPr>
    <w:r>
      <w:t>©</w:t>
    </w:r>
    <w:r w:rsidR="006B4DD0">
      <w:t xml:space="preserve">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BA550D"/>
    <w:multiLevelType w:val="hybridMultilevel"/>
    <w:tmpl w:val="2A20669E"/>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8622E40"/>
    <w:multiLevelType w:val="hybridMultilevel"/>
    <w:tmpl w:val="2D76695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561476E8"/>
    <w:multiLevelType w:val="hybridMultilevel"/>
    <w:tmpl w:val="C4521882"/>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proofState w:spelling="clean"/>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B54AF"/>
    <w:rsid w:val="002A4048"/>
    <w:rsid w:val="0040667A"/>
    <w:rsid w:val="004C0A91"/>
    <w:rsid w:val="00566C74"/>
    <w:rsid w:val="006B4DD0"/>
    <w:rsid w:val="00812260"/>
    <w:rsid w:val="009B54AF"/>
    <w:rsid w:val="00D729E9"/>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4A5BF49"/>
  <w15:docId w15:val="{0FAE63DB-C0E0-0A49-B544-94639ACE4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862D5C"/>
    <w:rPr>
      <w:rFonts w:ascii="Garamond" w:hAnsi="Garamond"/>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autoRedefine/>
    <w:qFormat/>
    <w:rsid w:val="000F02DF"/>
    <w:pPr>
      <w:keepNext/>
      <w:autoSpaceDE w:val="0"/>
      <w:autoSpaceDN w:val="0"/>
      <w:adjustRightInd w:val="0"/>
      <w:outlineLvl w:val="1"/>
    </w:pPr>
    <w:rPr>
      <w:rFonts w:ascii="Trebuchet MS" w:hAnsi="Trebuchet MS"/>
      <w:iCs/>
      <w:u w:val="single"/>
    </w:rPr>
  </w:style>
  <w:style w:type="paragraph" w:styleId="Heading3">
    <w:name w:val="heading 3"/>
    <w:basedOn w:val="Normal"/>
    <w:next w:val="Normal"/>
    <w:link w:val="Heading3Char"/>
    <w:autoRedefine/>
    <w:qFormat/>
    <w:rsid w:val="005536EF"/>
    <w:pPr>
      <w:keepNext/>
      <w:overflowPunct w:val="0"/>
      <w:autoSpaceDE w:val="0"/>
      <w:autoSpaceDN w:val="0"/>
      <w:adjustRightInd w:val="0"/>
      <w:ind w:left="180" w:hanging="180"/>
      <w:jc w:val="both"/>
      <w:textAlignment w:val="baseline"/>
      <w:outlineLvl w:val="2"/>
    </w:pPr>
    <w:rPr>
      <w:rFonts w:ascii="Trebuchet MS" w:hAnsi="Trebuchet MS"/>
      <w:bCs/>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customStyle="1" w:styleId="Heading2Char">
    <w:name w:val="Heading 2 Char"/>
    <w:basedOn w:val="DefaultParagraphFont"/>
    <w:link w:val="Heading2"/>
    <w:rsid w:val="000F02DF"/>
    <w:rPr>
      <w:rFonts w:ascii="Trebuchet MS" w:hAnsi="Trebuchet MS"/>
      <w:iCs/>
      <w:sz w:val="24"/>
      <w:szCs w:val="24"/>
      <w:u w:val="single"/>
    </w:rPr>
  </w:style>
  <w:style w:type="paragraph" w:customStyle="1" w:styleId="Text">
    <w:name w:val="Text"/>
    <w:basedOn w:val="Normal"/>
    <w:autoRedefine/>
    <w:rsid w:val="000F02DF"/>
    <w:pPr>
      <w:keepNext/>
    </w:pPr>
    <w:rPr>
      <w:rFonts w:ascii="Trebuchet MS" w:hAnsi="Trebuchet MS"/>
    </w:rPr>
  </w:style>
  <w:style w:type="paragraph" w:styleId="Title">
    <w:name w:val="Title"/>
    <w:basedOn w:val="Normal"/>
    <w:autoRedefine/>
    <w:qFormat/>
    <w:rsid w:val="000F02DF"/>
    <w:pPr>
      <w:keepNext/>
      <w:spacing w:before="240" w:after="60"/>
      <w:jc w:val="center"/>
      <w:outlineLvl w:val="0"/>
    </w:pPr>
    <w:rPr>
      <w:rFonts w:ascii="Trebuchet MS" w:hAnsi="Trebuchet MS"/>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3Char">
    <w:name w:val="Heading 3 Char"/>
    <w:basedOn w:val="DefaultParagraphFont"/>
    <w:link w:val="Heading3"/>
    <w:rsid w:val="005536EF"/>
    <w:rPr>
      <w:rFonts w:ascii="Trebuchet MS" w:hAnsi="Trebuchet MS"/>
      <w:bCs/>
      <w: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michael:Library:Application%20Support:Microsoft:Office:User%20Templates:My%20Templates:ALP%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Macintosh%20HD:Users:michael:Library:Application%20Support:Microsoft:Office:User%20Templates:My%20Templates:ALP%202.dot</Template>
  <TotalTime>10</TotalTime>
  <Pages>7</Pages>
  <Words>3141</Words>
  <Characters>17904</Characters>
  <Application>Microsoft Office Word</Application>
  <DocSecurity>0</DocSecurity>
  <Lines>149</Lines>
  <Paragraphs>42</Paragraphs>
  <ScaleCrop>false</ScaleCrop>
  <Company>Heythrop College</Company>
  <LinksUpToDate>false</LinksUpToDate>
  <CharactersWithSpaces>21003</CharactersWithSpaces>
  <SharedDoc>false</SharedDoc>
  <HLinks>
    <vt:vector size="12" baseType="variant">
      <vt:variant>
        <vt:i4>4194352</vt:i4>
      </vt:variant>
      <vt:variant>
        <vt:i4>2058</vt:i4>
      </vt:variant>
      <vt:variant>
        <vt:i4>1025</vt:i4>
      </vt:variant>
      <vt:variant>
        <vt:i4>1</vt:i4>
      </vt:variant>
      <vt:variant>
        <vt:lpwstr>ROUT_Logo_Black</vt:lpwstr>
      </vt:variant>
      <vt:variant>
        <vt:lpwstr/>
      </vt:variant>
      <vt:variant>
        <vt:i4>786443</vt:i4>
      </vt:variant>
      <vt:variant>
        <vt:i4>2117</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5</cp:revision>
  <dcterms:created xsi:type="dcterms:W3CDTF">2015-05-27T14:16:00Z</dcterms:created>
  <dcterms:modified xsi:type="dcterms:W3CDTF">2018-06-02T13:19:00Z</dcterms:modified>
</cp:coreProperties>
</file>