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180D8F" w14:textId="77777777" w:rsidR="00595B2D" w:rsidRPr="00110DD0" w:rsidRDefault="00595B2D" w:rsidP="00B83669">
      <w:pPr>
        <w:jc w:val="center"/>
        <w:rPr>
          <w:u w:val="single"/>
        </w:rPr>
      </w:pPr>
      <w:r w:rsidRPr="00110DD0">
        <w:rPr>
          <w:u w:val="single"/>
        </w:rPr>
        <w:t>On explaining recalcitrant emotions</w:t>
      </w:r>
    </w:p>
    <w:p w14:paraId="0BCCF9E6" w14:textId="77777777" w:rsidR="00595B2D" w:rsidRPr="00110DD0" w:rsidRDefault="00595B2D" w:rsidP="00B83669">
      <w:pPr>
        <w:jc w:val="center"/>
      </w:pPr>
      <w:r w:rsidRPr="00110DD0">
        <w:t>Michael Lacewing</w:t>
      </w:r>
    </w:p>
    <w:p w14:paraId="519BA2F4" w14:textId="77777777" w:rsidR="00110DD0" w:rsidRPr="00110DD0" w:rsidRDefault="00110DD0" w:rsidP="00B83669">
      <w:pPr>
        <w:jc w:val="center"/>
      </w:pPr>
    </w:p>
    <w:p w14:paraId="5AC73F88" w14:textId="77777777" w:rsidR="00595B2D" w:rsidRDefault="00110DD0" w:rsidP="00110DD0">
      <w:pPr>
        <w:jc w:val="center"/>
      </w:pPr>
      <w:r w:rsidRPr="00110DD0">
        <w:t>University of Helsinki</w:t>
      </w:r>
    </w:p>
    <w:p w14:paraId="4EC0BD6A" w14:textId="2D815CDB" w:rsidR="00272745" w:rsidRPr="00110DD0" w:rsidRDefault="00272745" w:rsidP="00110DD0">
      <w:pPr>
        <w:jc w:val="center"/>
      </w:pPr>
      <w:r>
        <w:t>Sept 2016</w:t>
      </w:r>
    </w:p>
    <w:p w14:paraId="28DD3CE5" w14:textId="77777777" w:rsidR="00595B2D" w:rsidRPr="00110DD0" w:rsidRDefault="00595B2D"/>
    <w:p w14:paraId="4A75D3AA" w14:textId="77777777" w:rsidR="00110DD0" w:rsidRPr="00110DD0" w:rsidRDefault="00110DD0"/>
    <w:p w14:paraId="2545FC9F" w14:textId="77777777" w:rsidR="000814C1" w:rsidRPr="00110DD0" w:rsidRDefault="000814C1">
      <w:r w:rsidRPr="00110DD0">
        <w:t>1. What is recalcitrance?</w:t>
      </w:r>
    </w:p>
    <w:p w14:paraId="08F92DC4" w14:textId="77777777" w:rsidR="00595B2D" w:rsidRPr="00110DD0" w:rsidRDefault="00595B2D"/>
    <w:p w14:paraId="5A5D6F0D" w14:textId="77777777" w:rsidR="001237D9" w:rsidRPr="00110DD0" w:rsidRDefault="00595B2D">
      <w:r w:rsidRPr="00110DD0">
        <w:t xml:space="preserve">A recalcitrant emotion is an emotion that is in tension with the subject’s settled judgment. For example, I may judge that her remark was entirely justified, under the circumstances, but feel angry about it nevertheless. Or that flying presents no special danger, yet feel afraid every time I fly. Fear of flying is an example of ‘stable’ recalcitrance, i.e. rather than being a single episode of a recalcitrant emotion, it is a disposition to episodes of recalcitrant emotion. </w:t>
      </w:r>
    </w:p>
    <w:p w14:paraId="4D7A1E10" w14:textId="77777777" w:rsidR="001237D9" w:rsidRPr="00110DD0" w:rsidRDefault="001237D9"/>
    <w:p w14:paraId="60E02B92" w14:textId="77777777" w:rsidR="00B83669" w:rsidRPr="00110DD0" w:rsidRDefault="00B83669">
      <w:r w:rsidRPr="00110DD0">
        <w:t>T</w:t>
      </w:r>
      <w:r w:rsidR="00595B2D" w:rsidRPr="00110DD0">
        <w:t xml:space="preserve">he existence of recalcitrant emotions presents the basis for an objection to those theories of emotion that claim judgments </w:t>
      </w:r>
      <w:r w:rsidRPr="00110DD0">
        <w:t xml:space="preserve">or beliefs </w:t>
      </w:r>
      <w:r w:rsidR="00595B2D" w:rsidRPr="00110DD0">
        <w:t>are necessary components of emotion.</w:t>
      </w:r>
      <w:r w:rsidR="001237D9" w:rsidRPr="00110DD0">
        <w:t xml:space="preserve"> </w:t>
      </w:r>
      <w:r w:rsidR="00595B2D" w:rsidRPr="00110DD0">
        <w:t xml:space="preserve">Suppose that fear involves the judgment that danger is present. If a person feels fear of flying while judging flying to be safe, they judge or believe both that flying is safe and that it is not. </w:t>
      </w:r>
      <w:r w:rsidRPr="00110DD0">
        <w:t>So recalcitrance involves a conflict between two contradictory evaluative judgments. This is implausible. First, s</w:t>
      </w:r>
      <w:r w:rsidR="00595B2D" w:rsidRPr="00110DD0">
        <w:t xml:space="preserve">uch an apparent and immediate contradiction is not easy to sustain. </w:t>
      </w:r>
      <w:r w:rsidRPr="00110DD0">
        <w:t>Second</w:t>
      </w:r>
      <w:r w:rsidR="00595B2D" w:rsidRPr="00110DD0">
        <w:t xml:space="preserve">, the general behavioural consequences of judging that flying is dangerous are not forthcoming, e.g. the person does not warn their friends not to fly. The only grounds for attributing the judgment is the fear itself. </w:t>
      </w:r>
    </w:p>
    <w:p w14:paraId="12F45F20" w14:textId="77777777" w:rsidR="00B83669" w:rsidRPr="00110DD0" w:rsidRDefault="00B83669"/>
    <w:p w14:paraId="43F2155B" w14:textId="77777777" w:rsidR="00A3511C" w:rsidRPr="00110DD0" w:rsidRDefault="00595B2D">
      <w:r w:rsidRPr="00110DD0">
        <w:t>Rather than attribute such obviously contradictory beliefs, we would do better to say that the person’s fear of flying does not involve the judgment or belief that flying is dangerous.</w:t>
      </w:r>
      <w:r w:rsidR="00B83669" w:rsidRPr="00110DD0">
        <w:t xml:space="preserve"> This line of argument has been taken to motivate views that claim that emotions are analogous to perception.</w:t>
      </w:r>
      <w:r w:rsidR="001237D9" w:rsidRPr="00110DD0">
        <w:t xml:space="preserve"> </w:t>
      </w:r>
      <w:r w:rsidR="000814C1" w:rsidRPr="00110DD0">
        <w:t xml:space="preserve">Different theories understand and develop the analogy in different ways, and defend different strengths of the claim. However, the thought that emotions can have intentional content that needn’t be propositional or even conceptual in form is central. </w:t>
      </w:r>
    </w:p>
    <w:p w14:paraId="392A2FE2" w14:textId="77777777" w:rsidR="00A3511C" w:rsidRPr="00110DD0" w:rsidRDefault="00A3511C"/>
    <w:p w14:paraId="227BB331" w14:textId="77777777" w:rsidR="00A3511C" w:rsidRPr="00110DD0" w:rsidRDefault="00A972CB">
      <w:r w:rsidRPr="00110DD0">
        <w:t xml:space="preserve">Judgments and beliefs form complex networks of inference. They stand in semantic relations to each other and have logical implications. </w:t>
      </w:r>
      <w:r w:rsidR="00A3511C" w:rsidRPr="00110DD0">
        <w:t xml:space="preserve">For example, from my belief that there is a table before me, I can infer that there is a solid object before me or that walking straight ahead at speed will lead to pain and possible injury. </w:t>
      </w:r>
      <w:r w:rsidRPr="00110DD0">
        <w:t xml:space="preserve">A judgment can thus be inferred from others; and it may be given up when its negation is inferred instead. </w:t>
      </w:r>
      <w:r w:rsidR="00A3511C" w:rsidRPr="00110DD0">
        <w:t xml:space="preserve">If I believe that his remark was offensive, but come to believe that I misinterpreted it, then I may give up the belief that the remark was offensive. </w:t>
      </w:r>
    </w:p>
    <w:p w14:paraId="7E961A37" w14:textId="77777777" w:rsidR="00A3511C" w:rsidRPr="00110DD0" w:rsidRDefault="00A3511C"/>
    <w:p w14:paraId="5F78B1C1" w14:textId="77777777" w:rsidR="00E921FC" w:rsidRPr="00110DD0" w:rsidRDefault="00A972CB">
      <w:r w:rsidRPr="00110DD0">
        <w:t>If a mental state does not enter such inferential networks, then that is strong evidence that its content is not conceptual</w:t>
      </w:r>
      <w:r w:rsidR="001237D9" w:rsidRPr="00110DD0">
        <w:t>, i.e. it is not structured by concepts</w:t>
      </w:r>
      <w:r w:rsidR="0096126A" w:rsidRPr="00110DD0">
        <w:t xml:space="preserve"> (for some philosophers, it is definitional)</w:t>
      </w:r>
      <w:r w:rsidRPr="00110DD0">
        <w:t>.</w:t>
      </w:r>
      <w:r w:rsidR="00A3511C" w:rsidRPr="00110DD0">
        <w:t xml:space="preserve"> For example, what one perceives cannot be inferred from other perceptions (or from one’s beliefs). I cannot bring myself to see a table in front of me even if I believe that there should be a table just here or even if I believe that there is a table just here. Similarly, we cannot bring about emotions by inference. My belief that the remark was offensive may </w:t>
      </w:r>
      <w:r w:rsidR="00A3511C" w:rsidRPr="00110DD0">
        <w:rPr>
          <w:i/>
        </w:rPr>
        <w:t>cause</w:t>
      </w:r>
      <w:r w:rsidR="00A3511C" w:rsidRPr="00110DD0">
        <w:t xml:space="preserve"> my anger, but I cannot</w:t>
      </w:r>
      <w:r w:rsidR="0096126A" w:rsidRPr="00110DD0">
        <w:t>,</w:t>
      </w:r>
      <w:r w:rsidR="00A3511C" w:rsidRPr="00110DD0">
        <w:t xml:space="preserve"> from a </w:t>
      </w:r>
      <w:r w:rsidR="00A3511C" w:rsidRPr="00110DD0">
        <w:lastRenderedPageBreak/>
        <w:t>state of being calm</w:t>
      </w:r>
      <w:r w:rsidR="0096126A" w:rsidRPr="00110DD0">
        <w:t>,</w:t>
      </w:r>
      <w:r w:rsidR="00A3511C" w:rsidRPr="00110DD0">
        <w:t xml:space="preserve"> bring about anger by inferring </w:t>
      </w:r>
      <w:r w:rsidR="0096126A" w:rsidRPr="00110DD0">
        <w:t>it from the beliefs that</w:t>
      </w:r>
      <w:r w:rsidR="00A3511C" w:rsidRPr="00110DD0">
        <w:t xml:space="preserve"> the re</w:t>
      </w:r>
      <w:r w:rsidR="0096126A" w:rsidRPr="00110DD0">
        <w:t>mark was offensive</w:t>
      </w:r>
      <w:r w:rsidR="00A3511C" w:rsidRPr="00110DD0">
        <w:t xml:space="preserve"> and I ought</w:t>
      </w:r>
      <w:r w:rsidR="0096126A" w:rsidRPr="00110DD0">
        <w:t xml:space="preserve"> to be angry.</w:t>
      </w:r>
    </w:p>
    <w:p w14:paraId="34482A08" w14:textId="77777777" w:rsidR="00E921FC" w:rsidRPr="00110DD0" w:rsidRDefault="00E921FC"/>
    <w:p w14:paraId="4F81447B" w14:textId="77777777" w:rsidR="000814C1" w:rsidRPr="00110DD0" w:rsidRDefault="00A3511C">
      <w:r w:rsidRPr="00110DD0">
        <w:t xml:space="preserve">What is said to be </w:t>
      </w:r>
      <w:r w:rsidRPr="00110DD0">
        <w:rPr>
          <w:i/>
        </w:rPr>
        <w:t>non-conceptual</w:t>
      </w:r>
      <w:r w:rsidRPr="00110DD0">
        <w:t xml:space="preserve"> </w:t>
      </w:r>
      <w:r w:rsidR="00E921FC" w:rsidRPr="00110DD0">
        <w:t xml:space="preserve">in emotion </w:t>
      </w:r>
      <w:r w:rsidRPr="00110DD0">
        <w:t xml:space="preserve">– what is akin to perceptual content – is the </w:t>
      </w:r>
      <w:r w:rsidR="00E921FC" w:rsidRPr="00110DD0">
        <w:t xml:space="preserve">evaluative appraisal in the distinct form it occurs in emotion. This central feature of emotion bears other similarities to perception. </w:t>
      </w:r>
      <w:r w:rsidR="001237D9" w:rsidRPr="00110DD0">
        <w:t>For instance, t</w:t>
      </w:r>
      <w:r w:rsidR="00E921FC" w:rsidRPr="00110DD0">
        <w:t>his</w:t>
      </w:r>
      <w:r w:rsidR="000814C1" w:rsidRPr="00110DD0">
        <w:t xml:space="preserve"> intentional content is intim</w:t>
      </w:r>
      <w:r w:rsidR="00E921FC" w:rsidRPr="00110DD0">
        <w:t>ately connected with the emotion’s</w:t>
      </w:r>
      <w:r w:rsidR="000814C1" w:rsidRPr="00110DD0">
        <w:t xml:space="preserve"> phenomenology</w:t>
      </w:r>
      <w:r w:rsidR="00117997" w:rsidRPr="00110DD0">
        <w:t xml:space="preserve"> – how it feels</w:t>
      </w:r>
      <w:r w:rsidR="00A972CB" w:rsidRPr="00110DD0">
        <w:t>;</w:t>
      </w:r>
      <w:r w:rsidR="000814C1" w:rsidRPr="00110DD0">
        <w:t xml:space="preserve"> emotions are perspectival (presenting the world as it se</w:t>
      </w:r>
      <w:r w:rsidR="00E921FC" w:rsidRPr="00110DD0">
        <w:t>ems in relation to the subject); and emotions are</w:t>
      </w:r>
      <w:r w:rsidR="000814C1" w:rsidRPr="00110DD0">
        <w:t xml:space="preserve"> passive (largely non-</w:t>
      </w:r>
      <w:r w:rsidR="00E921FC" w:rsidRPr="00110DD0">
        <w:t>voluntary)</w:t>
      </w:r>
      <w:r w:rsidR="000814C1" w:rsidRPr="00110DD0">
        <w:t>.</w:t>
      </w:r>
    </w:p>
    <w:p w14:paraId="2D2CF8C7" w14:textId="77777777" w:rsidR="000814C1" w:rsidRPr="00110DD0" w:rsidRDefault="000814C1"/>
    <w:p w14:paraId="3150B8D2" w14:textId="77777777" w:rsidR="00595B2D" w:rsidRPr="00110DD0" w:rsidRDefault="00117997">
      <w:r w:rsidRPr="00110DD0">
        <w:t>Perceptual theories</w:t>
      </w:r>
      <w:r w:rsidR="001237D9" w:rsidRPr="00110DD0">
        <w:t xml:space="preserve"> of emotion of this kind</w:t>
      </w:r>
      <w:r w:rsidR="000814C1" w:rsidRPr="00110DD0">
        <w:t xml:space="preserve"> explain recalc</w:t>
      </w:r>
      <w:r w:rsidR="00E921FC" w:rsidRPr="00110DD0">
        <w:t>itrant emotions m</w:t>
      </w:r>
      <w:r w:rsidRPr="00110DD0">
        <w:t>ore plausibly</w:t>
      </w:r>
      <w:r w:rsidR="0096126A" w:rsidRPr="00110DD0">
        <w:t xml:space="preserve"> than judgment theories</w:t>
      </w:r>
      <w:r w:rsidRPr="00110DD0">
        <w:t>. Emotions involve</w:t>
      </w:r>
      <w:r w:rsidR="00E921FC" w:rsidRPr="00110DD0">
        <w:t xml:space="preserve"> ‘appearances’, how things seem to the subject. Unlike with beliefs or judgments, the subject need not affirm the content of an emotion as being how things are. Recalcitrant emotions</w:t>
      </w:r>
      <w:r w:rsidR="000814C1" w:rsidRPr="00110DD0">
        <w:t xml:space="preserve"> occur when the subject experiences or ‘emotionally perceives’ the object of emotion in one way, e.g. </w:t>
      </w:r>
      <w:r w:rsidR="00A972CB" w:rsidRPr="00110DD0">
        <w:t xml:space="preserve">the </w:t>
      </w:r>
      <w:r w:rsidR="00E921FC" w:rsidRPr="00110DD0">
        <w:t>‘</w:t>
      </w:r>
      <w:r w:rsidR="00A972CB" w:rsidRPr="00110DD0">
        <w:t>appearance</w:t>
      </w:r>
      <w:r w:rsidR="00E921FC" w:rsidRPr="00110DD0">
        <w:t>’</w:t>
      </w:r>
      <w:r w:rsidR="00A972CB" w:rsidRPr="00110DD0">
        <w:t xml:space="preserve"> of </w:t>
      </w:r>
      <w:r w:rsidR="000814C1" w:rsidRPr="00110DD0">
        <w:t>flying as dangerous, while judging the opposite. After all, we do not always judge that things are as they appear to be.</w:t>
      </w:r>
      <w:r w:rsidR="00A972CB" w:rsidRPr="00110DD0">
        <w:t xml:space="preserve"> </w:t>
      </w:r>
      <w:r w:rsidR="00744266" w:rsidRPr="00110DD0">
        <w:t xml:space="preserve">Just as people are </w:t>
      </w:r>
      <w:r w:rsidR="00A972CB" w:rsidRPr="00110DD0">
        <w:t xml:space="preserve">vulnerable to recalcitrant </w:t>
      </w:r>
      <w:r w:rsidR="00A972CB" w:rsidRPr="00110DD0">
        <w:rPr>
          <w:i/>
        </w:rPr>
        <w:t>perceptions</w:t>
      </w:r>
      <w:r w:rsidR="00A972CB" w:rsidRPr="00110DD0">
        <w:t>, as in the case of optical illusions,</w:t>
      </w:r>
      <w:r w:rsidR="00744266" w:rsidRPr="00110DD0">
        <w:t xml:space="preserve"> such as the Müller-Lyer lines, so we are susceptible to recalcitrant emotions.</w:t>
      </w:r>
    </w:p>
    <w:p w14:paraId="00CF118E" w14:textId="77777777" w:rsidR="00595B2D" w:rsidRPr="00110DD0" w:rsidRDefault="00595B2D"/>
    <w:p w14:paraId="22E13015" w14:textId="77777777" w:rsidR="00003285" w:rsidRPr="00110DD0" w:rsidRDefault="00003285">
      <w:r w:rsidRPr="00110DD0">
        <w:t xml:space="preserve">I will criticise this view in due course, but first, it needs some further development. One natural way of doing so is by continuing the analogy between emotion and perception in terms of analogous </w:t>
      </w:r>
      <w:r w:rsidR="0096126A" w:rsidRPr="00110DD0">
        <w:t xml:space="preserve">mental </w:t>
      </w:r>
      <w:r w:rsidRPr="00110DD0">
        <w:t>structures resulting from an analogous natural history. This type of view is defended by D’Arms and Jacobsen</w:t>
      </w:r>
      <w:r w:rsidR="00B275BD" w:rsidRPr="00110DD0">
        <w:t xml:space="preserve"> (2003)</w:t>
      </w:r>
      <w:r w:rsidRPr="00110DD0">
        <w:t xml:space="preserve">. </w:t>
      </w:r>
    </w:p>
    <w:p w14:paraId="33FE51A6" w14:textId="77777777" w:rsidR="00003285" w:rsidRPr="00110DD0" w:rsidRDefault="00003285"/>
    <w:p w14:paraId="3E8F1F3D" w14:textId="77777777" w:rsidR="00003285" w:rsidRPr="00110DD0" w:rsidRDefault="0096126A">
      <w:r w:rsidRPr="00110DD0">
        <w:t>They start from the point above, that</w:t>
      </w:r>
      <w:r w:rsidR="00003285" w:rsidRPr="00110DD0">
        <w:t xml:space="preserve"> the conflict between </w:t>
      </w:r>
      <w:r w:rsidRPr="00110DD0">
        <w:t xml:space="preserve">judgment and </w:t>
      </w:r>
      <w:r w:rsidR="00003285" w:rsidRPr="00110DD0">
        <w:t>emotion in the case of recalcitrant emotion requires for its explanation a distinc</w:t>
      </w:r>
      <w:r w:rsidRPr="00110DD0">
        <w:t xml:space="preserve">tion between the two, with judgment involving </w:t>
      </w:r>
      <w:r w:rsidR="00003285" w:rsidRPr="00110DD0">
        <w:t>conceptual</w:t>
      </w:r>
      <w:r w:rsidRPr="00110DD0">
        <w:t xml:space="preserve"> content</w:t>
      </w:r>
      <w:r w:rsidR="00003285" w:rsidRPr="00110DD0">
        <w:t xml:space="preserve">, </w:t>
      </w:r>
      <w:r w:rsidRPr="00110DD0">
        <w:t>and emotion</w:t>
      </w:r>
      <w:r w:rsidR="00003285" w:rsidRPr="00110DD0">
        <w:t xml:space="preserve"> non-conceptual</w:t>
      </w:r>
      <w:r w:rsidRPr="00110DD0">
        <w:t xml:space="preserve"> content</w:t>
      </w:r>
      <w:r w:rsidR="00003285" w:rsidRPr="00110DD0">
        <w:t xml:space="preserve">. </w:t>
      </w:r>
      <w:r w:rsidRPr="00110DD0">
        <w:t>They then</w:t>
      </w:r>
      <w:r w:rsidR="00003285" w:rsidRPr="00110DD0">
        <w:t xml:space="preserve"> augment and explain this distinction by postulating two distinct systems of evaluation. For reasons I won’t go into here,</w:t>
      </w:r>
      <w:r w:rsidR="004E7F2B" w:rsidRPr="00110DD0">
        <w:rPr>
          <w:rStyle w:val="EndnoteReference"/>
        </w:rPr>
        <w:endnoteReference w:id="1"/>
      </w:r>
      <w:r w:rsidR="00003285" w:rsidRPr="00110DD0">
        <w:t xml:space="preserve"> they argue that recalcitrant emotions are most common among ‘natural emotion kinds’, pan-cultural emotions identified by psychologists as having evolved to deal with ‘fundamental life tasks’ or ‘universal human predicaments’</w:t>
      </w:r>
      <w:r w:rsidR="004E7F2B" w:rsidRPr="00110DD0">
        <w:t xml:space="preserve"> (2003: 138)</w:t>
      </w:r>
      <w:r w:rsidR="00003285" w:rsidRPr="00110DD0">
        <w:t xml:space="preserve">. </w:t>
      </w:r>
      <w:r w:rsidRPr="00110DD0">
        <w:t>They then ask us to</w:t>
      </w:r>
    </w:p>
    <w:p w14:paraId="13AE45C3" w14:textId="77777777" w:rsidR="00003285" w:rsidRPr="00110DD0" w:rsidRDefault="00003285"/>
    <w:p w14:paraId="1FB6F680" w14:textId="77777777" w:rsidR="00003285" w:rsidRPr="00110DD0" w:rsidRDefault="00003285" w:rsidP="00003285">
      <w:pPr>
        <w:ind w:left="360"/>
      </w:pPr>
      <w:r w:rsidRPr="00110DD0">
        <w:t>Think of the natural emotion kinds as products of relatively discrete special-purpose mechanisms that are sensitive to some important aspect of human life… fear: a syndrome of directed attention, physiological changes, affect, and motivation that can be functionally understood as constituting a kind of appraisal of the circumstances. There may be no better way of articulating that appraisal than by saying that it involves construing oneself to be in imminent danger; but it does not follow that, in order to feel fear, one must deploy this or any other concept…. all natural emotional kinds… are subserved by discrete, non-linguistic mechanisms….</w:t>
      </w:r>
    </w:p>
    <w:p w14:paraId="491B49DE" w14:textId="77777777" w:rsidR="00003285" w:rsidRPr="00110DD0" w:rsidRDefault="00003285" w:rsidP="00003285"/>
    <w:p w14:paraId="36ED9A6C" w14:textId="77777777" w:rsidR="00003285" w:rsidRPr="00110DD0" w:rsidRDefault="00003285" w:rsidP="00003285">
      <w:pPr>
        <w:ind w:left="360"/>
      </w:pPr>
      <w:r w:rsidRPr="00110DD0">
        <w:t>recalcitrance is the product of two distinct evaluative systems, one emotional and the other linguistic. Because these are discrete modes of evaluation, only one of which involves the deployment of conceptual capacities, it is possible for them to diverge systematically… (141)</w:t>
      </w:r>
    </w:p>
    <w:p w14:paraId="5449F3BB" w14:textId="77777777" w:rsidR="00003285" w:rsidRPr="00110DD0" w:rsidRDefault="00003285" w:rsidP="00003285"/>
    <w:p w14:paraId="34182640" w14:textId="77777777" w:rsidR="00003285" w:rsidRPr="00110DD0" w:rsidRDefault="00003285" w:rsidP="00003285">
      <w:r w:rsidRPr="00110DD0">
        <w:lastRenderedPageBreak/>
        <w:t>In favour of this view, they cite empirical evidence that ‘the most commonly diagnosed phobias are directed at objects that plausibly reflect an evolutionary preparation to be sensitive to the dangers that faced ancestral human populations: such things as insects, snakes, and heights’ (141).</w:t>
      </w:r>
    </w:p>
    <w:p w14:paraId="1D802C82" w14:textId="77777777" w:rsidR="00003285" w:rsidRPr="00110DD0" w:rsidRDefault="00003285" w:rsidP="00003285"/>
    <w:p w14:paraId="59384719" w14:textId="77777777" w:rsidR="00003285" w:rsidRPr="00110DD0" w:rsidRDefault="00003285" w:rsidP="00003285">
      <w:r w:rsidRPr="00110DD0">
        <w:t>The explanation parallels that of visual illusions</w:t>
      </w:r>
      <w:r w:rsidR="004E7F2B" w:rsidRPr="00110DD0">
        <w:t xml:space="preserve"> (142)</w:t>
      </w:r>
      <w:r w:rsidRPr="00110DD0">
        <w:t xml:space="preserve">. Our </w:t>
      </w:r>
      <w:r w:rsidR="004E7F2B" w:rsidRPr="00110DD0">
        <w:t>visual system</w:t>
      </w:r>
      <w:r w:rsidRPr="00110DD0">
        <w:t xml:space="preserve"> can be given an evolutionary explanation as </w:t>
      </w:r>
      <w:r w:rsidR="0096126A" w:rsidRPr="00110DD0">
        <w:t>a dedicated cognitive system</w:t>
      </w:r>
      <w:r w:rsidRPr="00110DD0">
        <w:t>, which as ‘discrete’ from our general conceptual ratiocination, can produce anomalous experi</w:t>
      </w:r>
      <w:r w:rsidR="004E7F2B" w:rsidRPr="00110DD0">
        <w:t>ences such as visual illusions</w:t>
      </w:r>
      <w:r w:rsidRPr="00110DD0">
        <w:t xml:space="preserve">. The phenomenon of recalcitrance </w:t>
      </w:r>
      <w:r w:rsidR="0096126A" w:rsidRPr="00110DD0">
        <w:t xml:space="preserve">in </w:t>
      </w:r>
      <w:r w:rsidRPr="00110DD0">
        <w:t>emotion sup</w:t>
      </w:r>
      <w:r w:rsidR="0096126A" w:rsidRPr="00110DD0">
        <w:t>ports a parallel explanation</w:t>
      </w:r>
      <w:r w:rsidR="004E7F2B" w:rsidRPr="00110DD0">
        <w:t>.</w:t>
      </w:r>
      <w:r w:rsidR="001E07F4" w:rsidRPr="00110DD0">
        <w:t xml:space="preserve"> Emotions involve non-conceptual evaluative appraisals, and are the product of a relatively discrete mechanism sensitive to some important aspect of the universal human predicament, which mechanism was selected by evolution for its adaptive value. This explains why recalcitrant emotions don’t give way in the face of a settled judgment.</w:t>
      </w:r>
    </w:p>
    <w:p w14:paraId="5F0C7C0C" w14:textId="77777777" w:rsidR="00003285" w:rsidRPr="00110DD0" w:rsidRDefault="00003285" w:rsidP="00003285"/>
    <w:p w14:paraId="7CFFBCC3" w14:textId="77777777" w:rsidR="00040DDE" w:rsidRPr="00110DD0" w:rsidRDefault="00040DDE"/>
    <w:p w14:paraId="79F96DF6" w14:textId="77777777" w:rsidR="000814C1" w:rsidRPr="00110DD0" w:rsidRDefault="00040DDE">
      <w:r w:rsidRPr="00110DD0">
        <w:t>2. Why are recalcitrant emotions irrational?</w:t>
      </w:r>
    </w:p>
    <w:p w14:paraId="70FC7093" w14:textId="77777777" w:rsidR="00040DDE" w:rsidRPr="00110DD0" w:rsidRDefault="00040DDE"/>
    <w:p w14:paraId="1F779B22" w14:textId="77777777" w:rsidR="00595B2D" w:rsidRPr="00110DD0" w:rsidRDefault="00B6117B">
      <w:r w:rsidRPr="00110DD0">
        <w:t xml:space="preserve">Everyone accepts that the account as it stands is too simple. The reason is that visual illusions are not considered irrational, while recalcitrant emotions are. To continue to see the Müller-Lyer lines as of unequal length after judging that they are of equal length is not irrational. The question of rationality simply doesn’t arise. However, recalcitrant emotions are normally thought to be irrational, and the supposed conflict between reason and emotion has a famous history in Western thought. If the ‘discrete special-purpose mechanisms’ which produce emotions of different types were as discrete and isolated from our processes of rational judgment as vision is, then recalcitrant emotions could not be thought irrational. As D’Arms and Jacobson put it, ‘If fear is indeed a tropism – an involuntary, reflexive reaction – then in what sense is it </w:t>
      </w:r>
      <w:r w:rsidRPr="00110DD0">
        <w:rPr>
          <w:i/>
          <w:iCs/>
        </w:rPr>
        <w:t>unreasonable</w:t>
      </w:r>
      <w:r w:rsidRPr="00110DD0">
        <w:t xml:space="preserve"> when one knows one isn’t in danger?’ (144). </w:t>
      </w:r>
    </w:p>
    <w:p w14:paraId="4A873833" w14:textId="77777777" w:rsidR="00285237" w:rsidRPr="00110DD0" w:rsidRDefault="00285237"/>
    <w:p w14:paraId="4083D5FE" w14:textId="77777777" w:rsidR="00285237" w:rsidRPr="00110DD0" w:rsidRDefault="00285237">
      <w:r w:rsidRPr="00110DD0">
        <w:t xml:space="preserve">Before going further, we need to distance ourselves from the assumption that the recalcitrant emotion is always in the wrong. The conflict between judgment and emotion indicates something is problematic with the subject, but we should not assume – as philosophers of </w:t>
      </w:r>
      <w:r w:rsidR="00110DD0" w:rsidRPr="00110DD0">
        <w:t>millennia</w:t>
      </w:r>
      <w:r w:rsidRPr="00110DD0">
        <w:t xml:space="preserve"> past have done – that the emotion should give way. It may be that the emotion is perfectly correct and the judgment is mistaken. It may be that both are mistaken. It may be that both are correct, and the appearance of conflict is where the mistake lies. Each of these possibilities involves interesting and complex psychological phenomena. But we continue now with cases in which the emotion is indeed mistaken.</w:t>
      </w:r>
    </w:p>
    <w:p w14:paraId="1CB54678" w14:textId="77777777" w:rsidR="00285237" w:rsidRPr="00110DD0" w:rsidRDefault="00285237"/>
    <w:p w14:paraId="715D3139" w14:textId="77777777" w:rsidR="0007556A" w:rsidRPr="00110DD0" w:rsidRDefault="00285237">
      <w:r w:rsidRPr="00110DD0">
        <w:t xml:space="preserve">We first need to spell out what it is for an emotion to be ‘mistaken’. </w:t>
      </w:r>
      <w:r w:rsidR="0007556A" w:rsidRPr="00110DD0">
        <w:t>On the views under discussion here, each emotion type is said to have a ‘formal object’ that is distinctive of that type, e.g. sadness responds to valuable loss. An emotion is fitting if its particular object possesses properties that ‘fit’ its formal object, e.g. your sadness is appropriate if the event it responds to constitutes a valuable loss. (There is another way an emotion can be mistaken, viz. that its particular object doesn’t exist. So a child’s fear of monsters is mistaken because there are no monster</w:t>
      </w:r>
      <w:r w:rsidR="00B275BD" w:rsidRPr="00110DD0">
        <w:t>s (Salmela 2014:</w:t>
      </w:r>
      <w:r w:rsidR="0007556A" w:rsidRPr="00110DD0">
        <w:t xml:space="preserve"> 122). The term ‘fitting’, however, is usually restricted to the relation between the particular object and the formal object.)</w:t>
      </w:r>
    </w:p>
    <w:p w14:paraId="1F364A6D" w14:textId="77777777" w:rsidR="0007556A" w:rsidRPr="00110DD0" w:rsidRDefault="0007556A"/>
    <w:p w14:paraId="00D1EEAD" w14:textId="77777777" w:rsidR="00D26CB0" w:rsidRPr="00110DD0" w:rsidRDefault="0007556A">
      <w:r w:rsidRPr="00110DD0">
        <w:lastRenderedPageBreak/>
        <w:t>So an emotion is not fitting if it represents some object having an evaluative property which it doesn’t have.</w:t>
      </w:r>
      <w:r w:rsidR="00622268" w:rsidRPr="00110DD0">
        <w:rPr>
          <w:rStyle w:val="EndnoteReference"/>
        </w:rPr>
        <w:endnoteReference w:id="2"/>
      </w:r>
      <w:r w:rsidRPr="00110DD0">
        <w:t xml:space="preserve"> </w:t>
      </w:r>
      <w:r w:rsidR="00D26CB0" w:rsidRPr="00110DD0">
        <w:t xml:space="preserve">D’Arms and Jacobson say that ‘To judge an emotion is fitting is… to endorse its evaluation as correct. This is a kind of a higher-order attitude toward the emotion, which we reify by wielding a vocabulary of regulative terms such as </w:t>
      </w:r>
      <w:r w:rsidR="00D26CB0" w:rsidRPr="00110DD0">
        <w:rPr>
          <w:i/>
        </w:rPr>
        <w:t>fearsome</w:t>
      </w:r>
      <w:r w:rsidR="00D26CB0" w:rsidRPr="00110DD0">
        <w:t xml:space="preserve">, </w:t>
      </w:r>
      <w:r w:rsidR="00D26CB0" w:rsidRPr="00110DD0">
        <w:rPr>
          <w:i/>
        </w:rPr>
        <w:t>shameful</w:t>
      </w:r>
      <w:r w:rsidR="00D26CB0" w:rsidRPr="00110DD0">
        <w:t xml:space="preserve">, and </w:t>
      </w:r>
      <w:r w:rsidR="00D26CB0" w:rsidRPr="00110DD0">
        <w:rPr>
          <w:i/>
        </w:rPr>
        <w:t>funny</w:t>
      </w:r>
      <w:r w:rsidR="00D26CB0" w:rsidRPr="00110DD0">
        <w:t>… providing standards of fittingness which we use to judge and criticize our emotions in a distinctive fashion.’ (2003: 145) To fear what is not fearsome, to feel ashamed of what is not shameful – these are emotions that can be criticized as unfitting, failing to meeting the norms for emotions. If we judge an emotion is not fitting, but we feel it anyway, it is deemed recalcitrant.</w:t>
      </w:r>
    </w:p>
    <w:p w14:paraId="10BE035F" w14:textId="77777777" w:rsidR="00D26CB0" w:rsidRPr="00110DD0" w:rsidRDefault="00D26CB0"/>
    <w:p w14:paraId="6494008B" w14:textId="77777777" w:rsidR="005C7B19" w:rsidRPr="00110DD0" w:rsidRDefault="00D26CB0">
      <w:r w:rsidRPr="00110DD0">
        <w:t xml:space="preserve">Suppose we were to argue that recalcitrant emotions are irrational because they are mistaken – things are not as they appear in the emotion. This is equally true of visual illusions! They too represent things as being a way that they are not. Yet we said that recalcitrant emotions are irrational, while visual illusions are not. </w:t>
      </w:r>
      <w:r w:rsidR="00622268" w:rsidRPr="00110DD0">
        <w:t xml:space="preserve">So simply saying that a recalcitrant emotion is not fitting is insufficient to explain its irrationality. </w:t>
      </w:r>
    </w:p>
    <w:p w14:paraId="1CE5C035" w14:textId="77777777" w:rsidR="005C7B19" w:rsidRPr="00110DD0" w:rsidRDefault="005C7B19"/>
    <w:p w14:paraId="350B7C09" w14:textId="77777777" w:rsidR="0007556A" w:rsidRPr="00110DD0" w:rsidRDefault="005C7B19">
      <w:r w:rsidRPr="00110DD0">
        <w:t xml:space="preserve">One response is to abandon the idea of norms for emotions. We feel what we feel and that’s it – just as we see what we see. But D’Arms and Jacobson reject this response. That may be how it is for other animals, but as rational creatures, they say, we </w:t>
      </w:r>
      <w:r w:rsidRPr="00110DD0">
        <w:rPr>
          <w:i/>
        </w:rPr>
        <w:t>rightly</w:t>
      </w:r>
      <w:r w:rsidRPr="00110DD0">
        <w:t xml:space="preserve">  </w:t>
      </w:r>
    </w:p>
    <w:p w14:paraId="14A22363" w14:textId="77777777" w:rsidR="00595B2D" w:rsidRPr="00110DD0" w:rsidRDefault="00595B2D"/>
    <w:p w14:paraId="2B3456B2" w14:textId="77777777" w:rsidR="00595B2D" w:rsidRPr="00110DD0" w:rsidRDefault="00595B2D" w:rsidP="00B83669">
      <w:pPr>
        <w:ind w:left="360"/>
      </w:pPr>
      <w:r w:rsidRPr="00110DD0">
        <w:t xml:space="preserve">think critically about [our] emotions and to try to interpret the significance of their concerns…. Furthermore, emotional evaluations insinuate themselves into more richly conceptualized systems of motivation, evaluation, and intention… we have no other option but to articulate their appraisals in language…. </w:t>
      </w:r>
      <w:r w:rsidR="00622268" w:rsidRPr="00110DD0">
        <w:t>(145)</w:t>
      </w:r>
    </w:p>
    <w:p w14:paraId="11EEBA51" w14:textId="77777777" w:rsidR="00595B2D" w:rsidRPr="00110DD0" w:rsidRDefault="00595B2D"/>
    <w:p w14:paraId="0E6E6C20" w14:textId="77777777" w:rsidR="005C7B19" w:rsidRPr="00110DD0" w:rsidRDefault="00595B2D" w:rsidP="005C7B19">
      <w:r w:rsidRPr="00110DD0">
        <w:t xml:space="preserve">Because of our conceptual and rational capacities, we articulate appraisals and reflect on their fittingness to the situation. </w:t>
      </w:r>
      <w:r w:rsidR="005C7B19" w:rsidRPr="00110DD0">
        <w:t xml:space="preserve">This is appropriate because, unlike cases of visual illusions, our evaluations of our emotions </w:t>
      </w:r>
      <w:r w:rsidR="005C7B19" w:rsidRPr="00110DD0">
        <w:rPr>
          <w:i/>
        </w:rPr>
        <w:t>can</w:t>
      </w:r>
      <w:r w:rsidR="005C7B19" w:rsidRPr="00110DD0">
        <w:t xml:space="preserve"> have an impact on what we feel. Emotions do not respond as thoughts would, however. Because they are the product of a distinct, non-conceptual system of evaluation, our rational control of them is only </w:t>
      </w:r>
      <w:r w:rsidR="005C7B19" w:rsidRPr="00110DD0">
        <w:rPr>
          <w:i/>
        </w:rPr>
        <w:t>partial</w:t>
      </w:r>
      <w:r w:rsidR="005C7B19" w:rsidRPr="00110DD0">
        <w:t xml:space="preserve">. </w:t>
      </w:r>
    </w:p>
    <w:p w14:paraId="3D36D207" w14:textId="77777777" w:rsidR="005C7B19" w:rsidRPr="00110DD0" w:rsidRDefault="005C7B19"/>
    <w:p w14:paraId="7B243E8A" w14:textId="77777777" w:rsidR="005C7B19" w:rsidRPr="00110DD0" w:rsidRDefault="005C7B19">
      <w:r w:rsidRPr="00110DD0">
        <w:t xml:space="preserve">Tappolet (2016, §1.5) objects that this is unsatisfactory. </w:t>
      </w:r>
      <w:r w:rsidRPr="00110DD0">
        <w:rPr>
          <w:i/>
        </w:rPr>
        <w:t>In the moment</w:t>
      </w:r>
      <w:r w:rsidRPr="00110DD0">
        <w:t xml:space="preserve">, there is little we can do </w:t>
      </w:r>
      <w:r w:rsidR="000822CC" w:rsidRPr="00110DD0">
        <w:t xml:space="preserve">about the emotion, beyond breathing deeply, going for a walk, etc. The real difference from cases of perception is that we can influence our emotional </w:t>
      </w:r>
      <w:r w:rsidR="000822CC" w:rsidRPr="00110DD0">
        <w:rPr>
          <w:i/>
        </w:rPr>
        <w:t>dispositions</w:t>
      </w:r>
      <w:r w:rsidR="000822CC" w:rsidRPr="00110DD0">
        <w:t xml:space="preserve"> to a far greater extent: ‘emotional systems manifest an important degree of plasticity, in the sense that they are largely shaped, and can also be reshaped, by their socio-cultural environment’. Thus, the thought that recalcitrant emotions are irrational, and not merely mistaken in the way visual illusions are, involves the idea that there may be something wrong with the emotional system that produced the emotion and that some action ought to be taken to improve the emotional system.</w:t>
      </w:r>
    </w:p>
    <w:p w14:paraId="388038D5" w14:textId="77777777" w:rsidR="00595B2D" w:rsidRPr="00110DD0" w:rsidRDefault="00595B2D"/>
    <w:p w14:paraId="2A11113B" w14:textId="77777777" w:rsidR="00500D33" w:rsidRPr="00110DD0" w:rsidRDefault="00500D33">
      <w:r w:rsidRPr="00110DD0">
        <w:t>I think that Tappolet’s proposal moves in the right direction. However, it</w:t>
      </w:r>
      <w:r w:rsidR="00622268" w:rsidRPr="00110DD0">
        <w:t xml:space="preserve"> threatens to</w:t>
      </w:r>
      <w:r w:rsidRPr="00110DD0">
        <w:t xml:space="preserve"> </w:t>
      </w:r>
      <w:r w:rsidR="00622268" w:rsidRPr="00110DD0">
        <w:t>undermine</w:t>
      </w:r>
      <w:r w:rsidRPr="00110DD0">
        <w:t xml:space="preserve"> the initial line of argument for thinking that emotions are analogous to perceptions as products of discrete, special-purpose mechanisms. The explanation for why recalcitrant emotions occur is at odds with the explanation for thinking that recalcitrant emotions are irrational. The former emphasises the idea of ‘two systems’ of evaluation, operating psychologically in distinct and discrete ways. The latter claims that the systems are not </w:t>
      </w:r>
      <w:r w:rsidR="00BF5963" w:rsidRPr="00110DD0">
        <w:t xml:space="preserve">quite as </w:t>
      </w:r>
      <w:r w:rsidRPr="00110DD0">
        <w:t>discrete or distinct as we thought</w:t>
      </w:r>
      <w:r w:rsidR="00BF5963" w:rsidRPr="00110DD0">
        <w:t>.</w:t>
      </w:r>
    </w:p>
    <w:p w14:paraId="6BCED3B5" w14:textId="77777777" w:rsidR="00500D33" w:rsidRPr="00110DD0" w:rsidRDefault="00500D33"/>
    <w:p w14:paraId="789CA755" w14:textId="77777777" w:rsidR="0073458D" w:rsidRPr="00110DD0" w:rsidRDefault="00500D33">
      <w:r w:rsidRPr="00110DD0">
        <w:lastRenderedPageBreak/>
        <w:t xml:space="preserve">In a moment I will try to resolve this tension with the help of Salmela’s (2014) excellent discussion of the psychological processes involved in emotion. But first, we should notice a further objection to the proposal from D’Arms and Jacobson. </w:t>
      </w:r>
      <w:r w:rsidR="00622268" w:rsidRPr="00110DD0">
        <w:t>It cannot be denied</w:t>
      </w:r>
      <w:r w:rsidR="00000407" w:rsidRPr="00110DD0">
        <w:t xml:space="preserve"> that there is a natural history to our emotions and the psychological processes that subserve them. The emotional capacities of human beings are strongly innately preformed, placing limits on the range of emotions we feel and the typical objects toward which we feel them. However, building an explanation of recalcitrant emotions on such foundations alone explains too little. In particular, no account is offered of </w:t>
      </w:r>
      <w:r w:rsidR="00000407" w:rsidRPr="00110DD0">
        <w:rPr>
          <w:i/>
        </w:rPr>
        <w:t>individual differences</w:t>
      </w:r>
      <w:r w:rsidR="00000407" w:rsidRPr="00110DD0">
        <w:t xml:space="preserve">. </w:t>
      </w:r>
      <w:r w:rsidR="0073458D" w:rsidRPr="00110DD0">
        <w:t xml:space="preserve">Visual illusions, by and large, are </w:t>
      </w:r>
      <w:r w:rsidR="0073458D" w:rsidRPr="00110DD0">
        <w:rPr>
          <w:i/>
        </w:rPr>
        <w:t>universal</w:t>
      </w:r>
      <w:r w:rsidR="0073458D" w:rsidRPr="00110DD0">
        <w:t xml:space="preserve"> – (almos</w:t>
      </w:r>
      <w:r w:rsidR="00622268" w:rsidRPr="00110DD0">
        <w:t>t) everyone</w:t>
      </w:r>
      <w:r w:rsidR="00BF5963" w:rsidRPr="00110DD0">
        <w:t xml:space="preserve"> </w:t>
      </w:r>
      <w:r w:rsidR="0073458D" w:rsidRPr="00110DD0">
        <w:t>sees the Müller-Lyer lines as of unequal length</w:t>
      </w:r>
      <w:r w:rsidR="00622268" w:rsidRPr="00110DD0">
        <w:t xml:space="preserve"> (though the degree of variance differs between populations and between individuals)</w:t>
      </w:r>
      <w:r w:rsidR="0073458D" w:rsidRPr="00110DD0">
        <w:t xml:space="preserve">. However, recalcitrance, at least for the type of examples discussed by D’Arms and Jacobson, is </w:t>
      </w:r>
      <w:r w:rsidR="0073458D" w:rsidRPr="00110DD0">
        <w:rPr>
          <w:i/>
        </w:rPr>
        <w:t>not</w:t>
      </w:r>
      <w:r w:rsidR="0073458D" w:rsidRPr="00110DD0">
        <w:t xml:space="preserve"> universal, far from it. The natural emotion kind is said to have evolved in response to ‘universal human predicaments’; that is why the emotion kind is universal. But if recalcitrance is to be explained in the same way, we should be seeking universal recalcitrance, just as we find universal optical illusion. </w:t>
      </w:r>
    </w:p>
    <w:p w14:paraId="2CCC6D54" w14:textId="77777777" w:rsidR="0073458D" w:rsidRPr="00110DD0" w:rsidRDefault="0073458D"/>
    <w:p w14:paraId="398AF653" w14:textId="77777777" w:rsidR="0073458D" w:rsidRPr="00110DD0" w:rsidRDefault="0073458D">
      <w:r w:rsidRPr="00110DD0">
        <w:t xml:space="preserve">Given the lack of universality </w:t>
      </w:r>
      <w:r w:rsidR="004A3B1D" w:rsidRPr="00110DD0">
        <w:t>for many</w:t>
      </w:r>
      <w:r w:rsidRPr="00110DD0">
        <w:t xml:space="preserve"> recalcitrant emotions, some further explanation is clearly needed for any instance of recalcitrant emotion. </w:t>
      </w:r>
      <w:r w:rsidR="00595B2D" w:rsidRPr="00110DD0">
        <w:t xml:space="preserve">This might be thought unfair: after all, D’Arms and Jacobson are seeking to explain the phenomenon generally, not any specific instance of it. Their account is motivated by the need to explain why recalcitrant emotions don’t give way to </w:t>
      </w:r>
      <w:r w:rsidR="00BF5963" w:rsidRPr="00110DD0">
        <w:t>the subject’s settled judgment</w:t>
      </w:r>
      <w:r w:rsidR="00595B2D" w:rsidRPr="00110DD0">
        <w:t>. But</w:t>
      </w:r>
      <w:r w:rsidRPr="00110DD0">
        <w:t xml:space="preserve"> an explanation of individual instances of recalcitrant emotion shouldn’t </w:t>
      </w:r>
      <w:r w:rsidRPr="00110DD0">
        <w:rPr>
          <w:i/>
        </w:rPr>
        <w:t>contradict</w:t>
      </w:r>
      <w:r w:rsidRPr="00110DD0">
        <w:t xml:space="preserve"> the general account in its model of </w:t>
      </w:r>
      <w:r w:rsidR="00730E4A" w:rsidRPr="00110DD0">
        <w:t>emotional processing</w:t>
      </w:r>
      <w:r w:rsidRPr="00110DD0">
        <w:t>.</w:t>
      </w:r>
      <w:r w:rsidR="00730E4A" w:rsidRPr="00110DD0">
        <w:t xml:space="preserve"> And this is just what is threatened here.</w:t>
      </w:r>
      <w:r w:rsidR="00595B2D" w:rsidRPr="00110DD0">
        <w:t xml:space="preserve"> </w:t>
      </w:r>
      <w:r w:rsidR="004A3B1D" w:rsidRPr="00110DD0">
        <w:t xml:space="preserve">Tappolet’s development of their proposal offers a possible account of individual differences, viz. that individual differences result from the plasticity of emotional dispositions – different historical life experiences dispose people to different emotions, hence explaining differences in recalcitrant emotions as well. But as an </w:t>
      </w:r>
      <w:r w:rsidR="00730E4A" w:rsidRPr="00110DD0">
        <w:t>explanation of the irrationality of recalcitrant emotion</w:t>
      </w:r>
      <w:r w:rsidRPr="00110DD0">
        <w:t xml:space="preserve">, </w:t>
      </w:r>
      <w:r w:rsidR="004A3B1D" w:rsidRPr="00110DD0">
        <w:t xml:space="preserve">it </w:t>
      </w:r>
      <w:r w:rsidRPr="00110DD0">
        <w:t xml:space="preserve">requires that emotions are not completely </w:t>
      </w:r>
      <w:r w:rsidR="00BF5963" w:rsidRPr="00110DD0">
        <w:t>unresponsive to judgment</w:t>
      </w:r>
      <w:r w:rsidRPr="00110DD0">
        <w:t>, which casts doubt on w</w:t>
      </w:r>
      <w:r w:rsidR="004A3B1D" w:rsidRPr="00110DD0">
        <w:t>hether the model of emotion D’Arms and Jacobson</w:t>
      </w:r>
      <w:r w:rsidRPr="00110DD0">
        <w:t xml:space="preserve"> begin with is correct.</w:t>
      </w:r>
      <w:r w:rsidR="00730E4A" w:rsidRPr="00110DD0">
        <w:t xml:space="preserve"> The point is not that emotions must be either completely responsive to reasoned judgment or completely unresponsive. Emotions may be – indeed, they are! – as D’Arms and Jacobson say, partially and indirectly responsive to reasoned judgment. The point is that their model </w:t>
      </w:r>
      <w:r w:rsidR="004A3B1D" w:rsidRPr="00110DD0">
        <w:t>in attempting to explain the degree of responsiveness is not internally coherent.</w:t>
      </w:r>
    </w:p>
    <w:p w14:paraId="23189A95" w14:textId="77777777" w:rsidR="0073458D" w:rsidRPr="00110DD0" w:rsidRDefault="0073458D"/>
    <w:p w14:paraId="01EF0419" w14:textId="77777777" w:rsidR="0073458D" w:rsidRPr="00110DD0" w:rsidRDefault="0073458D"/>
    <w:p w14:paraId="497CEEE0" w14:textId="77777777" w:rsidR="0073458D" w:rsidRPr="00110DD0" w:rsidRDefault="00CE2E00">
      <w:r w:rsidRPr="00110DD0">
        <w:t xml:space="preserve">3. A </w:t>
      </w:r>
      <w:r w:rsidR="00BF5963" w:rsidRPr="00110DD0">
        <w:t>revised proposal</w:t>
      </w:r>
    </w:p>
    <w:p w14:paraId="58E4DF44" w14:textId="77777777" w:rsidR="00BF5963" w:rsidRPr="00110DD0" w:rsidRDefault="00BF5963"/>
    <w:p w14:paraId="5F562704" w14:textId="77777777" w:rsidR="005C3236" w:rsidRPr="00110DD0" w:rsidRDefault="00BF5963">
      <w:r w:rsidRPr="00110DD0">
        <w:t xml:space="preserve">The 1990s saw a rapid rise in the idea of ‘dual process’ psychology and its hypostatization in the idea of ‘dual systems’. The idea is that in addition to the familiar, controlled, conscious, ‘explicit’ processes of perceiving, deliberating, and responding, that work with concepts and language and are subject to rational control, there are automatic, typically non-conscious, ‘implicit’ processes that influence our thoughts and behaviour in ways of which we are unaware, cannot control, and often work with non-conceptual content. But since 2000, the evidence has grown that two types of processes, insofar as they can be distinguished, are not processes in two distinct systems. The desire to ‘tidy up’ psychology into neat, mutually exclusive categories – a desire we see in Plato, St Paul, Freud and now cognitive psychology – </w:t>
      </w:r>
      <w:r w:rsidRPr="00110DD0">
        <w:lastRenderedPageBreak/>
        <w:t xml:space="preserve">has misled us again. </w:t>
      </w:r>
      <w:r w:rsidR="005C3236" w:rsidRPr="00110DD0">
        <w:t>Implicit and explicit processes are not exclusive, but overlapping. In particular, explicit processes can redirect or intervene upon implicit processes. W</w:t>
      </w:r>
      <w:r w:rsidR="008457BF" w:rsidRPr="00110DD0">
        <w:t xml:space="preserve">ith the right motivation, people can exert a degree of control and correction over the products and influence of </w:t>
      </w:r>
      <w:r w:rsidR="005C3236" w:rsidRPr="00110DD0">
        <w:t>such</w:t>
      </w:r>
      <w:r w:rsidR="008457BF" w:rsidRPr="00110DD0">
        <w:t xml:space="preserve"> processes; </w:t>
      </w:r>
      <w:r w:rsidR="00207F7F" w:rsidRPr="00110DD0">
        <w:t xml:space="preserve">education and acquiring new information likewise influences such processes. </w:t>
      </w:r>
    </w:p>
    <w:p w14:paraId="0723B333" w14:textId="77777777" w:rsidR="005C3236" w:rsidRPr="00110DD0" w:rsidRDefault="005C3236"/>
    <w:p w14:paraId="7F9E70D5" w14:textId="77777777" w:rsidR="002A7F63" w:rsidRPr="00110DD0" w:rsidRDefault="00BF5963" w:rsidP="002A7F63">
      <w:r w:rsidRPr="00110DD0">
        <w:t xml:space="preserve">Salmela </w:t>
      </w:r>
      <w:r w:rsidR="00B275BD" w:rsidRPr="00110DD0">
        <w:t>(2014:</w:t>
      </w:r>
      <w:r w:rsidR="005C3236" w:rsidRPr="00110DD0">
        <w:t xml:space="preserve"> Ch. 2, 3) </w:t>
      </w:r>
      <w:r w:rsidRPr="00110DD0">
        <w:t xml:space="preserve">does a great job summarising the results and argument relating to emotional processing. </w:t>
      </w:r>
      <w:r w:rsidR="00207F7F" w:rsidRPr="00110DD0">
        <w:t>In sum, he quotes the neurologist Jaak Panksepp: ‘in the intact adult human brain, the relations between affect and cognition are enormous and almost impossible</w:t>
      </w:r>
      <w:r w:rsidR="00B275BD" w:rsidRPr="00110DD0">
        <w:t xml:space="preserve"> to disentangle’ (Panksepp 2012:</w:t>
      </w:r>
      <w:r w:rsidR="00207F7F" w:rsidRPr="00110DD0">
        <w:t xml:space="preserve"> 59). </w:t>
      </w:r>
      <w:r w:rsidRPr="00110DD0">
        <w:t xml:space="preserve">The emotions of adult human beings – those creatures for whom we can say recalcitrant emotions are irrational – </w:t>
      </w:r>
      <w:r w:rsidR="008457BF" w:rsidRPr="00110DD0">
        <w:t>cannot be understood as the product of either on</w:t>
      </w:r>
      <w:r w:rsidR="00207F7F" w:rsidRPr="00110DD0">
        <w:t xml:space="preserve">e or the other type of process, let alone distinct </w:t>
      </w:r>
      <w:r w:rsidR="00207F7F" w:rsidRPr="00110DD0">
        <w:rPr>
          <w:i/>
        </w:rPr>
        <w:t>systems</w:t>
      </w:r>
      <w:r w:rsidR="00207F7F" w:rsidRPr="00110DD0">
        <w:t>.</w:t>
      </w:r>
      <w:r w:rsidR="005C3236" w:rsidRPr="00110DD0">
        <w:t xml:space="preserve"> Many emotions may involve both implicit and explicit processes and both conceptual and non-conceptual content.</w:t>
      </w:r>
      <w:r w:rsidR="007034F0" w:rsidRPr="00110DD0">
        <w:t xml:space="preserve"> Salmela goes on to provide a convincing case for understanding emotions as essentially processes rather than states, evolving in time through interaction between different elements in a dynamic, parallel, non-linear and holistic way (2014: 56). The process is driven by appraisal and reappraisal, of both the self and the normative significance of the eliciting cause, which appraisals may have conceptual or nonconceptual content. </w:t>
      </w:r>
      <w:r w:rsidR="002A7F63" w:rsidRPr="00110DD0">
        <w:t>Salmela also makes the case that such reappraisal is also a form of emotion regulation, and can occur implicitly, explicitly or through social interaction.</w:t>
      </w:r>
    </w:p>
    <w:p w14:paraId="7C5B9C41" w14:textId="77777777" w:rsidR="005C3236" w:rsidRPr="00110DD0" w:rsidRDefault="005C3236"/>
    <w:p w14:paraId="618653A3" w14:textId="77777777" w:rsidR="00C4476E" w:rsidRPr="00110DD0" w:rsidRDefault="005C3236">
      <w:r w:rsidRPr="00110DD0">
        <w:t xml:space="preserve">This </w:t>
      </w:r>
      <w:r w:rsidR="004A3B1D" w:rsidRPr="00110DD0">
        <w:t>model contradicts</w:t>
      </w:r>
      <w:r w:rsidRPr="00110DD0">
        <w:t xml:space="preserve"> the claim that we can explain recalcitrant emotions as a result of a conflict between a system that uses conceptual content (judgment) and one that uses non-conceptual content (emotion). </w:t>
      </w:r>
      <w:r w:rsidR="004A3B1D" w:rsidRPr="00110DD0">
        <w:t>So w</w:t>
      </w:r>
      <w:r w:rsidR="00C4476E" w:rsidRPr="00110DD0">
        <w:t>hy do judgments and emotions come into conflict in the way they do, and recalcitrant emotions refuse to give way, if they aren’t products of distinct systems? Why aren’t emotions fully integrated into a single system of rational thought, such that they change just as our beliefs do in response to rational reflection? After all, note D’Arms and Jacobson, ‘people are not generally vulnerable to recalcitrant thoughts contravening their</w:t>
      </w:r>
      <w:r w:rsidR="004A3B1D" w:rsidRPr="00110DD0">
        <w:t xml:space="preserve"> settled judgments’ (2003: 141). S</w:t>
      </w:r>
      <w:r w:rsidR="00C4476E" w:rsidRPr="00110DD0">
        <w:t>o if emotions use the same processes, why are they recalcitrant? How can there be two competing exercises</w:t>
      </w:r>
      <w:r w:rsidR="00DE4A8A" w:rsidRPr="00110DD0">
        <w:t xml:space="preserve"> of conceptual thought?</w:t>
      </w:r>
    </w:p>
    <w:p w14:paraId="79436EF3" w14:textId="77777777" w:rsidR="00C4476E" w:rsidRPr="00110DD0" w:rsidRDefault="00C4476E"/>
    <w:p w14:paraId="2B045F35" w14:textId="77777777" w:rsidR="000B298E" w:rsidRPr="00110DD0" w:rsidRDefault="00C712D2">
      <w:r w:rsidRPr="00110DD0">
        <w:t>The response is to challenge the assumption that conceptual thought must in all cases be a matter of rational thought under the direction of the subject.</w:t>
      </w:r>
      <w:r w:rsidR="00F917A2" w:rsidRPr="00110DD0">
        <w:t xml:space="preserve"> There are many elements to fleshing this ou</w:t>
      </w:r>
      <w:r w:rsidR="004A3B1D" w:rsidRPr="00110DD0">
        <w:t>t, but I mention just two here.</w:t>
      </w:r>
    </w:p>
    <w:p w14:paraId="61C542B4" w14:textId="77777777" w:rsidR="000B298E" w:rsidRPr="00110DD0" w:rsidRDefault="000B298E"/>
    <w:p w14:paraId="679CD40C" w14:textId="77777777" w:rsidR="00B46200" w:rsidRPr="00110DD0" w:rsidRDefault="00F917A2" w:rsidP="00B46200">
      <w:r w:rsidRPr="00110DD0">
        <w:t xml:space="preserve">The first emphasises the </w:t>
      </w:r>
      <w:r w:rsidRPr="00110DD0">
        <w:rPr>
          <w:i/>
        </w:rPr>
        <w:t>dispositional</w:t>
      </w:r>
      <w:r w:rsidRPr="00110DD0">
        <w:t xml:space="preserve"> component of emotional processing. There has been a tendency for many psychologists and philosophers to think of emotions as purely </w:t>
      </w:r>
      <w:r w:rsidR="00110DD0" w:rsidRPr="00110DD0">
        <w:t>occurrent</w:t>
      </w:r>
      <w:r w:rsidRPr="00110DD0">
        <w:t xml:space="preserve"> phenomena, responding </w:t>
      </w:r>
      <w:r w:rsidR="000B298E" w:rsidRPr="00110DD0">
        <w:t>to a situation as perception would. But as Tappolet remind</w:t>
      </w:r>
      <w:r w:rsidR="004A3B1D" w:rsidRPr="00110DD0">
        <w:t>s</w:t>
      </w:r>
      <w:r w:rsidR="000B298E" w:rsidRPr="00110DD0">
        <w:t xml:space="preserve"> us, our emotions are products of our emotional dispositions (she does not acknowledge it, but this is a </w:t>
      </w:r>
      <w:r w:rsidR="000B298E" w:rsidRPr="00110DD0">
        <w:rPr>
          <w:i/>
        </w:rPr>
        <w:t>significant</w:t>
      </w:r>
      <w:r w:rsidR="000B298E" w:rsidRPr="00110DD0">
        <w:t xml:space="preserve"> disanalogy with perception, one that I have argued elsewhere (2015) threatens to undermine the perceptual theory of emotions). </w:t>
      </w:r>
      <w:r w:rsidR="00B46200" w:rsidRPr="00110DD0">
        <w:t xml:space="preserve">Emotions have histories, histories that may well go back to our childhoods. For example, Descartes (1647) notes </w:t>
      </w:r>
    </w:p>
    <w:p w14:paraId="067FB657" w14:textId="77777777" w:rsidR="00B46200" w:rsidRPr="00110DD0" w:rsidRDefault="00B46200" w:rsidP="00B46200"/>
    <w:p w14:paraId="6C82E33F" w14:textId="77777777" w:rsidR="00B46200" w:rsidRPr="00110DD0" w:rsidRDefault="00B46200" w:rsidP="00B46200">
      <w:pPr>
        <w:ind w:left="360"/>
      </w:pPr>
      <w:r w:rsidRPr="00110DD0">
        <w:t xml:space="preserve">When I was a child, I loved a girl of my own age who had a slight squint. The impression made by sight in my brain when I looked at her cross-eyes became so closely connected to the simultaneous impression which aroused in me the passion of love that for a long time afterwards when I saw persons with a squint I felt a </w:t>
      </w:r>
      <w:r w:rsidRPr="00110DD0">
        <w:lastRenderedPageBreak/>
        <w:t>special inclination to love them simply because they had that defect; yet I had no idea myself that this was why it was… So when we are inclined to love someone without knowing the reason, we may believe that this is because they have some similarity to something in an earlier object of our love, though we may no</w:t>
      </w:r>
      <w:r w:rsidR="00794FCB" w:rsidRPr="00110DD0">
        <w:t>t be able to identify it.</w:t>
      </w:r>
    </w:p>
    <w:p w14:paraId="7454D834" w14:textId="77777777" w:rsidR="00313AA6" w:rsidRPr="00110DD0" w:rsidRDefault="00313AA6" w:rsidP="00B46200"/>
    <w:p w14:paraId="75F72784" w14:textId="77777777" w:rsidR="00B46200" w:rsidRPr="00110DD0" w:rsidRDefault="00313AA6" w:rsidP="00B46200">
      <w:r w:rsidRPr="00110DD0">
        <w:t>Thought cannot immediately change the product of a disposition, it can merely distance us from it in judgment. And this is what happens in recalcitrant emotions. I wake up to the sound of church bells on Sunday morning, feeling guilty again for not attending church despite my rejection of my childhood theism and piety – yet I know this is only an appearance of wrong-doing, not an instance of it.</w:t>
      </w:r>
    </w:p>
    <w:p w14:paraId="25B3F10F" w14:textId="77777777" w:rsidR="00B46200" w:rsidRPr="00110DD0" w:rsidRDefault="00B46200" w:rsidP="00B46200"/>
    <w:p w14:paraId="03339AE7" w14:textId="77777777" w:rsidR="00313AA6" w:rsidRPr="00110DD0" w:rsidRDefault="004A3B1D" w:rsidP="00313AA6">
      <w:r w:rsidRPr="00110DD0">
        <w:t xml:space="preserve">Our emotional dispositions are not merely dispositions to repeated particular emotions. They are themselves part and expressive of a larger organisation, of sentiments and character, which have a complex internal structure. The dispositional explanation of recalcitrance, then, is available for apparently new emotions as well as familiar ones, if the emotion can be understood to arise from that complex dispositional structure. This provides the second element in the revised explanation for recalcitrant emotions.  </w:t>
      </w:r>
    </w:p>
    <w:p w14:paraId="6DCA4A36" w14:textId="77777777" w:rsidR="00313AA6" w:rsidRPr="00110DD0" w:rsidRDefault="00313AA6" w:rsidP="00313AA6"/>
    <w:p w14:paraId="048DDF9A" w14:textId="77777777" w:rsidR="00313AA6" w:rsidRPr="00110DD0" w:rsidRDefault="00313AA6" w:rsidP="00313AA6">
      <w:r w:rsidRPr="00110DD0">
        <w:t xml:space="preserve">Charles Taylor (1985: 59) makes a similar remark to Descartes about being attracted to certain people or to particular landscapes; such responses, which may initially seem to be empty of meaning or to defy reason – as when we are attracted to people we know are no good for us – in fact embody a host of meanings, an intentional content, of which we may not be aware. </w:t>
      </w:r>
    </w:p>
    <w:p w14:paraId="51C7C33A" w14:textId="77777777" w:rsidR="004A3B1D" w:rsidRPr="00110DD0" w:rsidRDefault="004A3B1D"/>
    <w:p w14:paraId="77996F52" w14:textId="77777777" w:rsidR="00313AA6" w:rsidRPr="00110DD0" w:rsidRDefault="00B46200">
      <w:pPr>
        <w:rPr>
          <w:rFonts w:cs="Lucida Grande"/>
          <w:szCs w:val="28"/>
        </w:rPr>
      </w:pPr>
      <w:r w:rsidRPr="00110DD0">
        <w:t xml:space="preserve">One possible way in which such diverse meanings may be unconsciously embodied for us in a single object of emotion is through our implicit understandings of social experience, </w:t>
      </w:r>
      <w:r w:rsidRPr="00110DD0">
        <w:rPr>
          <w:rFonts w:cs="Lucida Grande"/>
          <w:szCs w:val="22"/>
        </w:rPr>
        <w:t>‘</w:t>
      </w:r>
      <w:r w:rsidRPr="00110DD0">
        <w:rPr>
          <w:rFonts w:cs="Lucida Grande"/>
          <w:szCs w:val="28"/>
        </w:rPr>
        <w:t>organized knowledge structures that channel and filter social p</w:t>
      </w:r>
      <w:r w:rsidR="004A3B1D" w:rsidRPr="00110DD0">
        <w:rPr>
          <w:rFonts w:cs="Lucida Grande"/>
          <w:szCs w:val="28"/>
        </w:rPr>
        <w:t>erceptions and memories’, which</w:t>
      </w:r>
      <w:r w:rsidRPr="00110DD0">
        <w:rPr>
          <w:rFonts w:cs="Lucida Grande"/>
          <w:szCs w:val="28"/>
        </w:rPr>
        <w:t xml:space="preserve"> ‘guide our appraisal of social situations, our memory for events, and our affective rea</w:t>
      </w:r>
      <w:r w:rsidR="00794FCB" w:rsidRPr="00110DD0">
        <w:rPr>
          <w:rFonts w:cs="Lucida Grande"/>
          <w:szCs w:val="28"/>
        </w:rPr>
        <w:t>ctions’ (Lapsley &amp; Narvaez 2004:</w:t>
      </w:r>
      <w:r w:rsidRPr="00110DD0">
        <w:rPr>
          <w:rFonts w:cs="Lucida Grande"/>
          <w:szCs w:val="28"/>
        </w:rPr>
        <w:t xml:space="preserve"> 195). These pre-organise our experience, assimilating one object of emotion to another in accor</w:t>
      </w:r>
      <w:r w:rsidR="004A3B1D" w:rsidRPr="00110DD0">
        <w:rPr>
          <w:rFonts w:cs="Lucida Grande"/>
          <w:szCs w:val="28"/>
        </w:rPr>
        <w:t>d</w:t>
      </w:r>
      <w:r w:rsidRPr="00110DD0">
        <w:rPr>
          <w:rFonts w:cs="Lucida Grande"/>
          <w:szCs w:val="28"/>
        </w:rPr>
        <w:t>ance with the schema</w:t>
      </w:r>
      <w:r w:rsidR="004A3B1D" w:rsidRPr="00110DD0">
        <w:rPr>
          <w:rFonts w:cs="Lucida Grande"/>
          <w:szCs w:val="28"/>
        </w:rPr>
        <w:t>, new loves, new authority figures, new social situations to previous ones</w:t>
      </w:r>
      <w:r w:rsidRPr="00110DD0">
        <w:rPr>
          <w:rFonts w:cs="Lucida Grande"/>
          <w:szCs w:val="28"/>
        </w:rPr>
        <w:t xml:space="preserve">. </w:t>
      </w:r>
    </w:p>
    <w:p w14:paraId="5450822B" w14:textId="77777777" w:rsidR="00313AA6" w:rsidRPr="00110DD0" w:rsidRDefault="00313AA6">
      <w:pPr>
        <w:rPr>
          <w:rFonts w:cs="Lucida Grande"/>
          <w:szCs w:val="28"/>
        </w:rPr>
      </w:pPr>
    </w:p>
    <w:p w14:paraId="2F9E7C52" w14:textId="77777777" w:rsidR="00B46200" w:rsidRPr="00110DD0" w:rsidRDefault="00B46200">
      <w:r w:rsidRPr="00110DD0">
        <w:rPr>
          <w:rFonts w:cs="Lucida Grande"/>
          <w:szCs w:val="28"/>
        </w:rPr>
        <w:t xml:space="preserve">Another possible way in which diverse meanings are embodied in a single object of emotion is through </w:t>
      </w:r>
      <w:r w:rsidRPr="00110DD0">
        <w:t xml:space="preserve">unconscious imaginative identification. We need to appeal to such processes </w:t>
      </w:r>
      <w:r w:rsidR="004A3B1D" w:rsidRPr="00110DD0">
        <w:t xml:space="preserve">in any case </w:t>
      </w:r>
      <w:r w:rsidRPr="00110DD0">
        <w:t>to explain a wide variety of independent emotional phenomena</w:t>
      </w:r>
      <w:r w:rsidR="00313AA6" w:rsidRPr="00110DD0">
        <w:t>, and Descartes’ amorous affliction provides an example of imaginative identification between objects of emotion</w:t>
      </w:r>
      <w:r w:rsidRPr="00110DD0">
        <w:t xml:space="preserve">. </w:t>
      </w:r>
      <w:r w:rsidR="00313AA6" w:rsidRPr="00110DD0">
        <w:t xml:space="preserve">But we also create identifications between ourselves and others that generate emotional dispositions. </w:t>
      </w:r>
      <w:r w:rsidRPr="00110DD0">
        <w:t xml:space="preserve">To take three examples briefly: In explanations of group psychology, it is a fairly standard to invoke ‘projection’ – individuals within a group project their ideal self into their charismatic leader, while projecting their flaws and repudiated parts of themselves into scapegoats; these are both acts of imaginative identification. In discussing emotional responses to fiction, Peter Goldie (2003) has argued subtly and in detail that which emotional responses are aroused in us depends very closely on our imaginative identifications with the various characters. He goes on to argue that this is equally true in real life, for we understand and make sense of emotions in the context of a narrative, which calls us to adopt certain perspectives on the events retold in the account of the emotion. Third, in </w:t>
      </w:r>
      <w:r w:rsidRPr="00110DD0">
        <w:lastRenderedPageBreak/>
        <w:t xml:space="preserve">empathy the precise way in which we imagine ourselves ‘in the other’s shoes’ is much debated, but that there is imaginative identification of some form is hard to dispute. </w:t>
      </w:r>
    </w:p>
    <w:p w14:paraId="6E142150" w14:textId="77777777" w:rsidR="00B46200" w:rsidRPr="00110DD0" w:rsidRDefault="00B46200"/>
    <w:p w14:paraId="154EFDDD" w14:textId="77777777" w:rsidR="006214B4" w:rsidRPr="00110DD0" w:rsidRDefault="006214B4">
      <w:pPr>
        <w:rPr>
          <w:rFonts w:cs="Lucida Grande"/>
          <w:szCs w:val="28"/>
        </w:rPr>
      </w:pPr>
      <w:r w:rsidRPr="00110DD0">
        <w:t xml:space="preserve">If this account of the intentional content of an emotion is available in the general case, it is available for recalcitrant emotions. </w:t>
      </w:r>
      <w:r w:rsidRPr="00110DD0">
        <w:rPr>
          <w:rFonts w:cs="Lucida Grande"/>
          <w:szCs w:val="28"/>
        </w:rPr>
        <w:t>Where we have reason to believe</w:t>
      </w:r>
      <w:r w:rsidR="00B46200" w:rsidRPr="00110DD0">
        <w:rPr>
          <w:rFonts w:cs="Lucida Grande"/>
          <w:szCs w:val="28"/>
        </w:rPr>
        <w:t xml:space="preserve"> the schema or the unconscious imaginative identification fails to fit, we get dissonance between judgment and emotion. But the unconscious</w:t>
      </w:r>
      <w:r w:rsidRPr="00110DD0">
        <w:rPr>
          <w:rFonts w:cs="Lucida Grande"/>
          <w:szCs w:val="28"/>
        </w:rPr>
        <w:t>,</w:t>
      </w:r>
      <w:r w:rsidR="00B46200" w:rsidRPr="00110DD0">
        <w:rPr>
          <w:rFonts w:cs="Lucida Grande"/>
          <w:szCs w:val="28"/>
        </w:rPr>
        <w:t xml:space="preserve"> dispositional</w:t>
      </w:r>
      <w:r w:rsidRPr="00110DD0">
        <w:rPr>
          <w:rFonts w:cs="Lucida Grande"/>
          <w:szCs w:val="28"/>
        </w:rPr>
        <w:t xml:space="preserve"> and imaginative</w:t>
      </w:r>
      <w:r w:rsidR="00B46200" w:rsidRPr="00110DD0">
        <w:rPr>
          <w:rFonts w:cs="Lucida Grande"/>
          <w:szCs w:val="28"/>
        </w:rPr>
        <w:t xml:space="preserve"> nature of the operation of the emotional processes mean that, </w:t>
      </w:r>
      <w:r w:rsidR="00D76869" w:rsidRPr="00110DD0">
        <w:rPr>
          <w:rFonts w:cs="Lucida Grande"/>
          <w:szCs w:val="28"/>
        </w:rPr>
        <w:t xml:space="preserve">whether or not </w:t>
      </w:r>
      <w:r w:rsidR="00B46200" w:rsidRPr="00110DD0">
        <w:rPr>
          <w:rFonts w:cs="Lucida Grande"/>
          <w:szCs w:val="28"/>
        </w:rPr>
        <w:t xml:space="preserve">such processes are conceptual, they are not immediately amenable to </w:t>
      </w:r>
      <w:r w:rsidRPr="00110DD0">
        <w:rPr>
          <w:rFonts w:cs="Lucida Grande"/>
          <w:szCs w:val="28"/>
        </w:rPr>
        <w:t xml:space="preserve">rational control. </w:t>
      </w:r>
      <w:r w:rsidR="00D76869" w:rsidRPr="00110DD0">
        <w:rPr>
          <w:rFonts w:cs="Lucida Grande"/>
          <w:szCs w:val="28"/>
        </w:rPr>
        <w:t>Thus, w</w:t>
      </w:r>
      <w:r w:rsidRPr="00110DD0">
        <w:rPr>
          <w:rFonts w:cs="Lucida Grande"/>
          <w:szCs w:val="28"/>
        </w:rPr>
        <w:t>e are left with an evaluative appearance that our evaluative judgment repudiates.</w:t>
      </w:r>
    </w:p>
    <w:p w14:paraId="126DCE3F" w14:textId="77777777" w:rsidR="00B46200" w:rsidRPr="00110DD0" w:rsidRDefault="00B46200" w:rsidP="00B46200"/>
    <w:p w14:paraId="198DFAE4" w14:textId="77777777" w:rsidR="00595B2D" w:rsidRPr="00110DD0" w:rsidRDefault="006214B4">
      <w:r w:rsidRPr="00110DD0">
        <w:t>This account does not require that emotions are the products of discrete, special-purpose mechanisms, selected for adaptive advantage, but it allows that, in the first instance, they may be. It sits better with contemporary evidence that emotional psychological processing is much more c</w:t>
      </w:r>
      <w:r w:rsidR="00D76869" w:rsidRPr="00110DD0">
        <w:t>omplex than talk of such mechan</w:t>
      </w:r>
      <w:r w:rsidRPr="00110DD0">
        <w:t>i</w:t>
      </w:r>
      <w:r w:rsidR="00D76869" w:rsidRPr="00110DD0">
        <w:t>s</w:t>
      </w:r>
      <w:r w:rsidRPr="00110DD0">
        <w:t xml:space="preserve">ms suggests. It </w:t>
      </w:r>
      <w:r w:rsidR="00595B2D" w:rsidRPr="00110DD0">
        <w:t xml:space="preserve">explains why recalcitrant emotions, unlike optical illusions, are not universal. </w:t>
      </w:r>
      <w:r w:rsidRPr="00110DD0">
        <w:t xml:space="preserve">It provides the basis for both idiographic explanations of specific recalcitrant emotions in individuals and for a general account of why human beings are susceptible to recalcitrant emotions. Finally, </w:t>
      </w:r>
      <w:r w:rsidR="00B275BD" w:rsidRPr="00110DD0">
        <w:t xml:space="preserve">in its appeal to complexity, interaction and plastic dispositions, </w:t>
      </w:r>
      <w:r w:rsidRPr="00110DD0">
        <w:t>it unifies the explanation of why recalcitrant emotions occur</w:t>
      </w:r>
      <w:r w:rsidR="00595B2D" w:rsidRPr="00110DD0">
        <w:t xml:space="preserve"> </w:t>
      </w:r>
      <w:r w:rsidRPr="00110DD0">
        <w:t>and why they are appropriately considered irrational</w:t>
      </w:r>
      <w:r w:rsidR="00B275BD" w:rsidRPr="00110DD0">
        <w:t>.</w:t>
      </w:r>
    </w:p>
    <w:p w14:paraId="76DEB28C" w14:textId="77777777" w:rsidR="00B83669" w:rsidRPr="00110DD0" w:rsidRDefault="00B83669" w:rsidP="00B83669"/>
    <w:p w14:paraId="5874AE20" w14:textId="77777777" w:rsidR="00B83669" w:rsidRPr="00110DD0" w:rsidRDefault="00B83669" w:rsidP="00B83669"/>
    <w:p w14:paraId="0F48F8D7" w14:textId="77777777" w:rsidR="00595B2D" w:rsidRPr="00110DD0" w:rsidRDefault="00595B2D" w:rsidP="00B83669"/>
    <w:p w14:paraId="7D7F0334" w14:textId="77777777" w:rsidR="00595B2D" w:rsidRPr="00110DD0" w:rsidRDefault="00595B2D" w:rsidP="00B83669">
      <w:r w:rsidRPr="00110DD0">
        <w:rPr>
          <w:u w:val="single"/>
        </w:rPr>
        <w:t>References</w:t>
      </w:r>
    </w:p>
    <w:p w14:paraId="0CAADD73" w14:textId="77777777" w:rsidR="00595B2D" w:rsidRPr="00110DD0" w:rsidRDefault="00595B2D" w:rsidP="00B83669">
      <w:pPr>
        <w:ind w:left="360" w:hanging="360"/>
      </w:pPr>
    </w:p>
    <w:p w14:paraId="11FE4C7D" w14:textId="77777777" w:rsidR="00595B2D" w:rsidRPr="00110DD0" w:rsidRDefault="00595B2D" w:rsidP="00B83669">
      <w:pPr>
        <w:ind w:left="360" w:hanging="360"/>
      </w:pPr>
      <w:r w:rsidRPr="00110DD0">
        <w:t xml:space="preserve">D’Arms, J. and Jacobson, D. (2003) ‘The significance of recalcitrant emotion (or, antiquasijudgmentalism)’, </w:t>
      </w:r>
      <w:r w:rsidRPr="00110DD0">
        <w:rPr>
          <w:i/>
        </w:rPr>
        <w:t>Philosophy</w:t>
      </w:r>
      <w:r w:rsidRPr="00110DD0">
        <w:t xml:space="preserve"> 52 (Supp: Hatzimoysis (ed.) </w:t>
      </w:r>
      <w:r w:rsidRPr="00110DD0">
        <w:rPr>
          <w:i/>
        </w:rPr>
        <w:t>Philosophy and the Emotions</w:t>
      </w:r>
      <w:r w:rsidRPr="00110DD0">
        <w:t>), 127-145.</w:t>
      </w:r>
    </w:p>
    <w:p w14:paraId="63C9045E" w14:textId="77777777" w:rsidR="00794FCB" w:rsidRPr="00110DD0" w:rsidRDefault="00794FCB" w:rsidP="00794FCB">
      <w:pPr>
        <w:ind w:left="360" w:hanging="360"/>
      </w:pPr>
      <w:r w:rsidRPr="00110DD0">
        <w:t xml:space="preserve">Descartes, R. (1647) letter to Chanut of 6 June 1647, in J. Cottingham, R. Stoothoff, D. Murdoch, and A. Kenny (1991) </w:t>
      </w:r>
      <w:r w:rsidRPr="00110DD0">
        <w:rPr>
          <w:i/>
        </w:rPr>
        <w:t>The Philosophical Writings of Descartes</w:t>
      </w:r>
      <w:r w:rsidRPr="00110DD0">
        <w:t>,</w:t>
      </w:r>
      <w:r w:rsidRPr="00110DD0">
        <w:rPr>
          <w:i/>
        </w:rPr>
        <w:t xml:space="preserve"> </w:t>
      </w:r>
      <w:r w:rsidRPr="00110DD0">
        <w:t>Vol. III, Cambridge: Cambridge University Press, 323.</w:t>
      </w:r>
    </w:p>
    <w:p w14:paraId="31B96364" w14:textId="77777777" w:rsidR="00794FCB" w:rsidRPr="00110DD0" w:rsidRDefault="00794FCB" w:rsidP="00794FCB">
      <w:pPr>
        <w:ind w:left="360" w:hanging="360"/>
      </w:pPr>
      <w:r w:rsidRPr="00110DD0">
        <w:t xml:space="preserve">Goldie, P. (2003) ‘Narrative and Perspective; Values and Appropriate Emotions’, </w:t>
      </w:r>
      <w:r w:rsidRPr="00110DD0">
        <w:rPr>
          <w:i/>
        </w:rPr>
        <w:t>Philosophy</w:t>
      </w:r>
      <w:r w:rsidRPr="00110DD0">
        <w:t xml:space="preserve"> 52 (Supp: Hatzimoysis (ed.) </w:t>
      </w:r>
      <w:r w:rsidRPr="00110DD0">
        <w:rPr>
          <w:i/>
        </w:rPr>
        <w:t>Philosophy and the Emotions</w:t>
      </w:r>
      <w:r w:rsidRPr="00110DD0">
        <w:t>), 201-20.</w:t>
      </w:r>
    </w:p>
    <w:p w14:paraId="3026B39E" w14:textId="77777777" w:rsidR="00B275BD" w:rsidRPr="00110DD0" w:rsidRDefault="00794FCB" w:rsidP="00B83669">
      <w:pPr>
        <w:ind w:left="360" w:hanging="360"/>
      </w:pPr>
      <w:r w:rsidRPr="00110DD0">
        <w:t xml:space="preserve">Lacewing, M. (2015) ‘Emotion, perception, and the self in moral epistemology’, </w:t>
      </w:r>
      <w:r w:rsidRPr="00110DD0">
        <w:rPr>
          <w:i/>
        </w:rPr>
        <w:t>dialectica</w:t>
      </w:r>
      <w:r w:rsidRPr="00110DD0">
        <w:t xml:space="preserve">, 69, pp. 335-356 </w:t>
      </w:r>
    </w:p>
    <w:p w14:paraId="57C58864" w14:textId="77777777" w:rsidR="00794FCB" w:rsidRPr="00110DD0" w:rsidRDefault="00794FCB" w:rsidP="00794FCB">
      <w:pPr>
        <w:ind w:left="360" w:hanging="360"/>
      </w:pPr>
      <w:r w:rsidRPr="00110DD0">
        <w:t xml:space="preserve">Lapsley, D. and Narvaez, D. (2004) ‘A social-cognitive approach to the moral personality’, in D. Lapsley and D. Narvaez, eds., </w:t>
      </w:r>
      <w:r w:rsidRPr="00110DD0">
        <w:rPr>
          <w:i/>
        </w:rPr>
        <w:t>Moral development, Self and Identity</w:t>
      </w:r>
      <w:r w:rsidRPr="00110DD0">
        <w:t>, Mahwah, NJ: Erlbaum, pp. 189–212.</w:t>
      </w:r>
    </w:p>
    <w:p w14:paraId="500E55EB" w14:textId="77777777" w:rsidR="00B275BD" w:rsidRPr="00110DD0" w:rsidRDefault="00B275BD" w:rsidP="00B83669">
      <w:pPr>
        <w:ind w:left="360" w:hanging="360"/>
      </w:pPr>
      <w:r w:rsidRPr="00110DD0">
        <w:t xml:space="preserve">Panksepp, J. (2012) </w:t>
      </w:r>
      <w:r w:rsidRPr="00110DD0">
        <w:rPr>
          <w:i/>
        </w:rPr>
        <w:t>The Archaeology of the Mind</w:t>
      </w:r>
      <w:r w:rsidRPr="00110DD0">
        <w:t>, New York: W W Norton.</w:t>
      </w:r>
    </w:p>
    <w:p w14:paraId="5103004C" w14:textId="77777777" w:rsidR="00B275BD" w:rsidRPr="00110DD0" w:rsidRDefault="00B275BD" w:rsidP="00B83669">
      <w:pPr>
        <w:ind w:left="360" w:hanging="360"/>
      </w:pPr>
      <w:r w:rsidRPr="00110DD0">
        <w:t xml:space="preserve">Salmela, M. (2014) </w:t>
      </w:r>
      <w:r w:rsidRPr="00110DD0">
        <w:rPr>
          <w:i/>
        </w:rPr>
        <w:t>True Emotions</w:t>
      </w:r>
      <w:r w:rsidRPr="00110DD0">
        <w:t>, Amsterdam/Philadelphia: John Benjamins Publishing Company.</w:t>
      </w:r>
    </w:p>
    <w:p w14:paraId="7B2F3AF9" w14:textId="77777777" w:rsidR="00B275BD" w:rsidRPr="00110DD0" w:rsidRDefault="00B275BD" w:rsidP="00B275BD">
      <w:pPr>
        <w:ind w:left="360" w:hanging="360"/>
      </w:pPr>
      <w:r w:rsidRPr="00110DD0">
        <w:t xml:space="preserve">Tappolet, C. (2016) </w:t>
      </w:r>
      <w:r w:rsidRPr="00110DD0">
        <w:rPr>
          <w:i/>
        </w:rPr>
        <w:t>Emotions, Values, and Agency</w:t>
      </w:r>
      <w:r w:rsidRPr="00110DD0">
        <w:t>, Oxford: Oxford University Press.</w:t>
      </w:r>
    </w:p>
    <w:p w14:paraId="5DF65AB7" w14:textId="77777777" w:rsidR="00794FCB" w:rsidRPr="00110DD0" w:rsidRDefault="00794FCB" w:rsidP="00B275BD">
      <w:pPr>
        <w:ind w:left="360" w:hanging="360"/>
      </w:pPr>
      <w:r w:rsidRPr="00110DD0">
        <w:t xml:space="preserve">Taylor, C. (1985) ‘Self-interpreting animals’ in his </w:t>
      </w:r>
      <w:r w:rsidRPr="00110DD0">
        <w:rPr>
          <w:i/>
        </w:rPr>
        <w:t>Philosophy and the Human Sciences</w:t>
      </w:r>
      <w:r w:rsidRPr="00110DD0">
        <w:t>, Cambridge: Cambridge University Press, pp. 45-76.</w:t>
      </w:r>
    </w:p>
    <w:p w14:paraId="4F030CD9" w14:textId="77777777" w:rsidR="00595B2D" w:rsidRPr="00110DD0" w:rsidRDefault="00B275BD" w:rsidP="00794FCB">
      <w:pPr>
        <w:ind w:left="360" w:hanging="360"/>
      </w:pPr>
      <w:r w:rsidRPr="00110DD0">
        <w:t xml:space="preserve">Wright, C. (1992). </w:t>
      </w:r>
      <w:r w:rsidRPr="00110DD0">
        <w:rPr>
          <w:i/>
        </w:rPr>
        <w:t>Truth and Objectivity</w:t>
      </w:r>
      <w:r w:rsidRPr="00110DD0">
        <w:t>, Cambridge, MA: Harvard University Press.</w:t>
      </w:r>
    </w:p>
    <w:sectPr w:rsidR="00595B2D" w:rsidRPr="00110DD0" w:rsidSect="00B83669">
      <w:headerReference w:type="even" r:id="rId7"/>
      <w:headerReference w:type="default" r:id="rId8"/>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0FD971" w14:textId="77777777" w:rsidR="00487A61" w:rsidRDefault="00487A61">
      <w:r>
        <w:separator/>
      </w:r>
    </w:p>
  </w:endnote>
  <w:endnote w:type="continuationSeparator" w:id="0">
    <w:p w14:paraId="107A31FE" w14:textId="77777777" w:rsidR="00487A61" w:rsidRDefault="00487A61">
      <w:r>
        <w:continuationSeparator/>
      </w:r>
    </w:p>
  </w:endnote>
  <w:endnote w:id="1">
    <w:p w14:paraId="72C7CA8C" w14:textId="77777777" w:rsidR="00313AA6" w:rsidRPr="007E78A7" w:rsidRDefault="00313AA6" w:rsidP="004E7F2B">
      <w:r>
        <w:rPr>
          <w:rStyle w:val="EndnoteReference"/>
        </w:rPr>
        <w:endnoteRef/>
      </w:r>
      <w:r>
        <w:t xml:space="preserve"> D’Arms and Jacobson contrast natural emotion kinds with what they term ‘cognitive sharpenings’, in which the thought that picks out the emotion type is made more specific. For example, resentment is a cognitive sharpening of anger, one that involves the thought of injustice; homesickness of sorrow; fear of flying of fear. If cognitive sharpenings are considered ‘types’ of emotion, in such cases, the thought must form a necessary and defining component of that emotion ‘type’.</w:t>
      </w:r>
      <w:r w:rsidRPr="007E78A7">
        <w:t xml:space="preserve"> If a cognitive sharpening were recalcitrant, this would seem to be an instance of two thoughts conflicting, which was the grounds for objecting to quasijudgmentalism.</w:t>
      </w:r>
    </w:p>
    <w:p w14:paraId="75B24FF2" w14:textId="77777777" w:rsidR="00313AA6" w:rsidRPr="007E78A7" w:rsidRDefault="00313AA6" w:rsidP="00622268">
      <w:pPr>
        <w:ind w:firstLine="720"/>
      </w:pPr>
      <w:r w:rsidRPr="007E78A7">
        <w:t xml:space="preserve">However, cognitive sharpenings as such do not tend to be recalcitrant. </w:t>
      </w:r>
      <w:r>
        <w:t xml:space="preserve">For example, resentment, which involves the thought of having being wronged </w:t>
      </w:r>
      <w:r w:rsidRPr="007E78A7">
        <w:rPr>
          <w:i/>
        </w:rPr>
        <w:t>unjustly</w:t>
      </w:r>
      <w:r>
        <w:t xml:space="preserve">, could be argued to be a form of anger. D’Arms and Jacobson argue that if one remains angry while accepting that what occurred was just, you can’t be said to be resentful, since there isn’t a conflict over whether the act was </w:t>
      </w:r>
      <w:r w:rsidRPr="007E78A7">
        <w:rPr>
          <w:i/>
        </w:rPr>
        <w:t>unjust</w:t>
      </w:r>
      <w:r>
        <w:t xml:space="preserve">. Your emotion is recalcitrant as an instance of anger, not resentment. Likewise, if you fear flying, it is not ‘fear-of-flying’ that is recalcitrant, since there is no conflict over whether you are </w:t>
      </w:r>
      <w:r w:rsidRPr="007E78A7">
        <w:rPr>
          <w:i/>
        </w:rPr>
        <w:t>flying</w:t>
      </w:r>
      <w:r>
        <w:t xml:space="preserve"> or not; your emotion is recalcitrant as fear.</w:t>
      </w:r>
      <w:r w:rsidRPr="007E78A7">
        <w:t xml:space="preserve"> </w:t>
      </w:r>
      <w:r w:rsidRPr="002A6523">
        <w:t>Both emotion and judgment agree that one is flying; but one’s settled judgment is that one is not thereby in danger, and one’s fear is experienced as in tension with this.</w:t>
      </w:r>
    </w:p>
    <w:p w14:paraId="54B1F71E" w14:textId="77777777" w:rsidR="00313AA6" w:rsidRDefault="00313AA6" w:rsidP="00622268">
      <w:pPr>
        <w:pStyle w:val="EndnoteText"/>
        <w:ind w:firstLine="720"/>
      </w:pPr>
      <w:r w:rsidRPr="007E78A7">
        <w:t>It</w:t>
      </w:r>
      <w:r>
        <w:t xml:space="preserve"> is not the ‘cognitive’ bit of a cognitive sharpening that produces recalcitrance. It is difficult for two thoughts to remain in conflict; rationality, by and large, brings one or other into line.</w:t>
      </w:r>
      <w:r w:rsidRPr="007E78A7">
        <w:t xml:space="preserve"> </w:t>
      </w:r>
      <w:r>
        <w:t>D’Arms and Jacobson claim that recalcitrance, and especially stable recalcitrance, ‘is much more familiar with respect to the natural emotions than it is for the many possible cognitive sharpenings’ (140).</w:t>
      </w:r>
    </w:p>
  </w:endnote>
  <w:endnote w:id="2">
    <w:p w14:paraId="4A620BA5" w14:textId="77777777" w:rsidR="00313AA6" w:rsidRDefault="00313AA6">
      <w:pPr>
        <w:pStyle w:val="EndnoteText"/>
      </w:pPr>
      <w:r>
        <w:rPr>
          <w:rStyle w:val="EndnoteReference"/>
        </w:rPr>
        <w:endnoteRef/>
      </w:r>
      <w:r>
        <w:t xml:space="preserve"> The simplest way to flesh this out is with some form of realism about values. But this isn’t necessary. Anti-realists have sophisticated accounts of truth that can serve equally well. For example, Salmela argues that we can use Crispin Wright’s (1992) notion of ‘superassertibility’. Let’s say that an emotion is fitting if it is ‘warranted by reasons that remain undefeated no matter how much our information is or will be enlarged or improved’ (2014: 117)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00000003" w:usb1="08070000" w:usb2="00000010" w:usb3="00000000" w:csb0="00020001"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524A7" w14:textId="77777777" w:rsidR="00487A61" w:rsidRDefault="00487A61">
      <w:r>
        <w:separator/>
      </w:r>
    </w:p>
  </w:footnote>
  <w:footnote w:type="continuationSeparator" w:id="0">
    <w:p w14:paraId="19D76C3F" w14:textId="77777777" w:rsidR="00487A61" w:rsidRDefault="00487A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FBE77" w14:textId="77777777" w:rsidR="00632463" w:rsidRDefault="00632463" w:rsidP="00DA182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41A8FFB" w14:textId="77777777" w:rsidR="00632463" w:rsidRDefault="00632463" w:rsidP="0063246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24221" w14:textId="77777777" w:rsidR="00632463" w:rsidRDefault="00632463" w:rsidP="00DA182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w:t>
    </w:r>
    <w:r>
      <w:rPr>
        <w:rStyle w:val="PageNumber"/>
      </w:rPr>
      <w:fldChar w:fldCharType="end"/>
    </w:r>
  </w:p>
  <w:p w14:paraId="3D6FC095" w14:textId="77777777" w:rsidR="00632463" w:rsidRDefault="00632463" w:rsidP="00632463">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55781C"/>
    <w:multiLevelType w:val="hybridMultilevel"/>
    <w:tmpl w:val="567AFB06"/>
    <w:lvl w:ilvl="0" w:tplc="8D30F0AC">
      <w:start w:val="12"/>
      <w:numFmt w:val="bullet"/>
      <w:lvlText w:val="-"/>
      <w:lvlJc w:val="left"/>
      <w:pPr>
        <w:tabs>
          <w:tab w:val="num" w:pos="720"/>
        </w:tabs>
        <w:ind w:left="720" w:hanging="360"/>
      </w:pPr>
      <w:rPr>
        <w:rFonts w:ascii="Times New Roman" w:eastAsia="Times New Roman" w:hAnsi="Times New Roman" w:hint="default"/>
        <w:w w:val="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1CB5CDB"/>
    <w:multiLevelType w:val="hybridMultilevel"/>
    <w:tmpl w:val="17903486"/>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1839997865">
    <w:abstractNumId w:val="1"/>
  </w:num>
  <w:num w:numId="2" w16cid:durableId="15319916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oNotTrackMove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24897"/>
    <w:rsid w:val="00000407"/>
    <w:rsid w:val="00003285"/>
    <w:rsid w:val="00040DDE"/>
    <w:rsid w:val="0007556A"/>
    <w:rsid w:val="000814C1"/>
    <w:rsid w:val="000822CC"/>
    <w:rsid w:val="000B298E"/>
    <w:rsid w:val="00110DD0"/>
    <w:rsid w:val="00117997"/>
    <w:rsid w:val="001237D9"/>
    <w:rsid w:val="001E07F4"/>
    <w:rsid w:val="00207F7F"/>
    <w:rsid w:val="00254A0F"/>
    <w:rsid w:val="00272745"/>
    <w:rsid w:val="00285237"/>
    <w:rsid w:val="002A7F63"/>
    <w:rsid w:val="00313AA6"/>
    <w:rsid w:val="00324897"/>
    <w:rsid w:val="00455E59"/>
    <w:rsid w:val="00487A61"/>
    <w:rsid w:val="004A3B1D"/>
    <w:rsid w:val="004D0244"/>
    <w:rsid w:val="004E7F2B"/>
    <w:rsid w:val="00500D33"/>
    <w:rsid w:val="00595B2D"/>
    <w:rsid w:val="005C3236"/>
    <w:rsid w:val="005C7B19"/>
    <w:rsid w:val="006214B4"/>
    <w:rsid w:val="00622268"/>
    <w:rsid w:val="00632463"/>
    <w:rsid w:val="007034F0"/>
    <w:rsid w:val="00730E4A"/>
    <w:rsid w:val="0073458D"/>
    <w:rsid w:val="00744266"/>
    <w:rsid w:val="00794FCB"/>
    <w:rsid w:val="008457BF"/>
    <w:rsid w:val="008D60E1"/>
    <w:rsid w:val="0096126A"/>
    <w:rsid w:val="00A3511C"/>
    <w:rsid w:val="00A972CB"/>
    <w:rsid w:val="00B275BD"/>
    <w:rsid w:val="00B46200"/>
    <w:rsid w:val="00B6117B"/>
    <w:rsid w:val="00B83669"/>
    <w:rsid w:val="00BF5963"/>
    <w:rsid w:val="00C4476E"/>
    <w:rsid w:val="00C712D2"/>
    <w:rsid w:val="00CE2E00"/>
    <w:rsid w:val="00D26CB0"/>
    <w:rsid w:val="00D76869"/>
    <w:rsid w:val="00DE4A8A"/>
    <w:rsid w:val="00E0037C"/>
    <w:rsid w:val="00E921FC"/>
    <w:rsid w:val="00F917A2"/>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EmbedSmartTags/>
  <w:decimalSymbol w:val="."/>
  <w:listSeparator w:val=","/>
  <w14:docId w14:val="26187065"/>
  <w15:docId w15:val="{6285631D-E6E4-7D4E-8D0E-71EED7480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024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C16CF4"/>
  </w:style>
  <w:style w:type="character" w:styleId="FootnoteReference">
    <w:name w:val="footnote reference"/>
    <w:basedOn w:val="DefaultParagraphFont"/>
    <w:semiHidden/>
    <w:rsid w:val="00C16CF4"/>
    <w:rPr>
      <w:vertAlign w:val="superscript"/>
    </w:rPr>
  </w:style>
  <w:style w:type="paragraph" w:styleId="EndnoteText">
    <w:name w:val="endnote text"/>
    <w:basedOn w:val="Normal"/>
    <w:link w:val="EndnoteTextChar"/>
    <w:uiPriority w:val="99"/>
    <w:semiHidden/>
    <w:unhideWhenUsed/>
    <w:rsid w:val="004E7F2B"/>
  </w:style>
  <w:style w:type="character" w:customStyle="1" w:styleId="EndnoteTextChar">
    <w:name w:val="Endnote Text Char"/>
    <w:basedOn w:val="DefaultParagraphFont"/>
    <w:link w:val="EndnoteText"/>
    <w:uiPriority w:val="99"/>
    <w:semiHidden/>
    <w:rsid w:val="004E7F2B"/>
    <w:rPr>
      <w:sz w:val="24"/>
      <w:szCs w:val="24"/>
    </w:rPr>
  </w:style>
  <w:style w:type="character" w:styleId="EndnoteReference">
    <w:name w:val="endnote reference"/>
    <w:basedOn w:val="DefaultParagraphFont"/>
    <w:uiPriority w:val="99"/>
    <w:semiHidden/>
    <w:unhideWhenUsed/>
    <w:rsid w:val="004E7F2B"/>
    <w:rPr>
      <w:vertAlign w:val="superscript"/>
    </w:rPr>
  </w:style>
  <w:style w:type="paragraph" w:customStyle="1" w:styleId="References">
    <w:name w:val="References"/>
    <w:rsid w:val="00794FCB"/>
    <w:pPr>
      <w:pBdr>
        <w:top w:val="nil"/>
        <w:left w:val="nil"/>
        <w:bottom w:val="nil"/>
        <w:right w:val="nil"/>
        <w:between w:val="nil"/>
        <w:bar w:val="nil"/>
      </w:pBdr>
      <w:spacing w:line="300" w:lineRule="atLeast"/>
      <w:ind w:left="360" w:hanging="360"/>
    </w:pPr>
    <w:rPr>
      <w:rFonts w:ascii="Garamond" w:eastAsia="Arial Unicode MS" w:hAnsi="Arial Unicode MS" w:cs="Arial Unicode MS"/>
      <w:color w:val="000000"/>
      <w:sz w:val="24"/>
      <w:szCs w:val="24"/>
      <w:u w:color="000000"/>
      <w:bdr w:val="nil"/>
      <w:lang w:val="en-US"/>
    </w:rPr>
  </w:style>
  <w:style w:type="paragraph" w:styleId="Header">
    <w:name w:val="header"/>
    <w:basedOn w:val="Normal"/>
    <w:link w:val="HeaderChar"/>
    <w:uiPriority w:val="99"/>
    <w:semiHidden/>
    <w:unhideWhenUsed/>
    <w:rsid w:val="00632463"/>
    <w:pPr>
      <w:tabs>
        <w:tab w:val="center" w:pos="4320"/>
        <w:tab w:val="right" w:pos="8640"/>
      </w:tabs>
    </w:pPr>
  </w:style>
  <w:style w:type="character" w:customStyle="1" w:styleId="HeaderChar">
    <w:name w:val="Header Char"/>
    <w:basedOn w:val="DefaultParagraphFont"/>
    <w:link w:val="Header"/>
    <w:uiPriority w:val="99"/>
    <w:semiHidden/>
    <w:rsid w:val="00632463"/>
    <w:rPr>
      <w:sz w:val="24"/>
      <w:szCs w:val="24"/>
    </w:rPr>
  </w:style>
  <w:style w:type="character" w:styleId="PageNumber">
    <w:name w:val="page number"/>
    <w:basedOn w:val="DefaultParagraphFont"/>
    <w:uiPriority w:val="99"/>
    <w:semiHidden/>
    <w:unhideWhenUsed/>
    <w:rsid w:val="006324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170</TotalTime>
  <Pages>9</Pages>
  <Words>4023</Words>
  <Characters>22936</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On explaining recalcitrant emotions</vt:lpstr>
    </vt:vector>
  </TitlesOfParts>
  <Manager/>
  <Company/>
  <LinksUpToDate>false</LinksUpToDate>
  <CharactersWithSpaces>26906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 explaining recalcitrant emotions Lisbon 2006</dc:title>
  <dc:subject/>
  <dc:creator>Michael Lacewing</dc:creator>
  <cp:keywords/>
  <dc:description/>
  <cp:lastModifiedBy>Michael Lacewing</cp:lastModifiedBy>
  <cp:revision>23</cp:revision>
  <cp:lastPrinted>2016-09-08T08:18:00Z</cp:lastPrinted>
  <dcterms:created xsi:type="dcterms:W3CDTF">2016-08-03T10:34:00Z</dcterms:created>
  <dcterms:modified xsi:type="dcterms:W3CDTF">2025-04-19T08:46:00Z</dcterms:modified>
  <cp:category/>
</cp:coreProperties>
</file>